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BEF1E" w14:textId="0E993FE9" w:rsidR="00E269DB" w:rsidRPr="00BE7B15" w:rsidRDefault="00FD42E9" w:rsidP="00E269DB">
      <w:pPr>
        <w:rPr>
          <w:rFonts w:ascii="Calibri" w:hAnsi="Calibri" w:cs="Calibri"/>
          <w:b/>
          <w:bCs/>
          <w:sz w:val="28"/>
          <w:szCs w:val="28"/>
          <w:lang w:val="en-US"/>
        </w:rPr>
      </w:pPr>
      <w:r>
        <w:rPr>
          <w:rFonts w:ascii="Calibri" w:hAnsi="Calibri" w:cs="Calibri"/>
          <w:b/>
          <w:bCs/>
          <w:sz w:val="28"/>
          <w:szCs w:val="28"/>
          <w:lang w:val="en-US"/>
        </w:rPr>
        <w:t>Eco-Hydro</w:t>
      </w:r>
      <w:r>
        <w:rPr>
          <w:rFonts w:ascii="Calibri" w:hAnsi="Calibri" w:cs="Browallia New"/>
          <w:b/>
          <w:bCs/>
          <w:sz w:val="28"/>
          <w:szCs w:val="35"/>
          <w:lang w:val="en-US" w:bidi="th-TH"/>
        </w:rPr>
        <w:t>lo</w:t>
      </w:r>
      <w:r>
        <w:rPr>
          <w:rFonts w:ascii="Calibri" w:hAnsi="Calibri" w:cs="Calibri"/>
          <w:b/>
          <w:bCs/>
          <w:sz w:val="28"/>
          <w:szCs w:val="28"/>
          <w:lang w:val="en-US"/>
        </w:rPr>
        <w:t xml:space="preserve">gical and Stable Isotope Assessment of Surface Water and Groundwater </w:t>
      </w:r>
      <w:r w:rsidR="006F2AD1">
        <w:rPr>
          <w:rFonts w:ascii="Calibri" w:hAnsi="Calibri" w:cs="Calibri"/>
          <w:b/>
          <w:bCs/>
          <w:sz w:val="28"/>
          <w:szCs w:val="28"/>
          <w:lang w:val="en-US"/>
        </w:rPr>
        <w:t xml:space="preserve">Dynamic Interactions </w:t>
      </w:r>
      <w:r>
        <w:rPr>
          <w:rFonts w:ascii="Calibri" w:hAnsi="Calibri" w:cs="Calibri"/>
          <w:b/>
          <w:bCs/>
          <w:sz w:val="28"/>
          <w:szCs w:val="28"/>
          <w:lang w:val="en-US"/>
        </w:rPr>
        <w:t xml:space="preserve">for Flood Risk Reduction </w:t>
      </w:r>
      <w:r w:rsidR="0096730B">
        <w:rPr>
          <w:rFonts w:ascii="Calibri" w:hAnsi="Calibri" w:cs="Calibri"/>
          <w:b/>
          <w:bCs/>
          <w:sz w:val="28"/>
          <w:szCs w:val="28"/>
          <w:lang w:val="en-US"/>
        </w:rPr>
        <w:t>under Climate Change Threats</w:t>
      </w:r>
      <w:r w:rsidR="00E269DB" w:rsidRPr="00BE7B15">
        <w:rPr>
          <w:rFonts w:ascii="Calibri" w:hAnsi="Calibri" w:cs="Calibri"/>
          <w:b/>
          <w:bCs/>
          <w:sz w:val="28"/>
          <w:szCs w:val="28"/>
          <w:lang w:val="en-US"/>
        </w:rPr>
        <w:t>.</w:t>
      </w:r>
    </w:p>
    <w:p w14:paraId="68C121EB" w14:textId="77777777" w:rsidR="00E269DB" w:rsidRPr="00BE7B15" w:rsidRDefault="00E269DB" w:rsidP="00E269DB">
      <w:pPr>
        <w:rPr>
          <w:rFonts w:ascii="Calibri" w:hAnsi="Calibri" w:cs="Calibri"/>
          <w:b/>
          <w:bCs/>
          <w:lang w:val="en-US"/>
        </w:rPr>
      </w:pPr>
    </w:p>
    <w:p w14:paraId="543F3446" w14:textId="3377F273" w:rsidR="00E269DB" w:rsidRPr="00BE7B15" w:rsidRDefault="005722DD" w:rsidP="00E269DB">
      <w:pPr>
        <w:rPr>
          <w:rFonts w:ascii="Calibri" w:hAnsi="Calibri" w:cs="Calibri"/>
          <w:lang w:val="en-US"/>
        </w:rPr>
      </w:pPr>
      <w:r>
        <w:rPr>
          <w:rFonts w:ascii="Calibri" w:hAnsi="Calibri" w:cs="Calibri"/>
          <w:lang w:val="en-US"/>
        </w:rPr>
        <w:t>Angkhana Saeoueng</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r>
        <w:rPr>
          <w:rFonts w:ascii="Calibri" w:hAnsi="Calibri" w:cs="Calibri"/>
          <w:lang w:val="en-US"/>
        </w:rPr>
        <w:t>Sasin Jirasirirak</w:t>
      </w:r>
      <w:r w:rsidR="00E269DB" w:rsidRPr="00BE7B15">
        <w:rPr>
          <w:rFonts w:ascii="Calibri" w:hAnsi="Calibri" w:cs="Calibri"/>
          <w:vertAlign w:val="superscript"/>
          <w:lang w:val="en-US"/>
        </w:rPr>
        <w:t>2</w:t>
      </w:r>
      <w:r w:rsidR="00E269DB" w:rsidRPr="00BE7B15">
        <w:rPr>
          <w:rFonts w:ascii="Calibri" w:hAnsi="Calibri" w:cs="Calibri"/>
          <w:lang w:val="en-US"/>
        </w:rPr>
        <w:t xml:space="preserve">; </w:t>
      </w:r>
      <w:r>
        <w:rPr>
          <w:rFonts w:ascii="Calibri" w:hAnsi="Calibri" w:cs="Calibri"/>
          <w:lang w:val="en-US"/>
        </w:rPr>
        <w:t>Aksara Putthividhya</w:t>
      </w:r>
      <w:r w:rsidR="00497424">
        <w:rPr>
          <w:rFonts w:ascii="Calibri" w:hAnsi="Calibri" w:cs="Calibri"/>
          <w:vertAlign w:val="superscript"/>
          <w:lang w:val="en-US"/>
        </w:rPr>
        <w:t>2</w:t>
      </w:r>
    </w:p>
    <w:p w14:paraId="17C53D98" w14:textId="77777777" w:rsidR="00E269DB" w:rsidRPr="00BE7B15" w:rsidRDefault="00E269DB" w:rsidP="00E269DB">
      <w:pPr>
        <w:rPr>
          <w:rFonts w:ascii="Calibri" w:hAnsi="Calibri" w:cs="Calibri"/>
          <w:b/>
          <w:bCs/>
          <w:lang w:val="en-US"/>
        </w:rPr>
      </w:pPr>
    </w:p>
    <w:p w14:paraId="04D8B3BC" w14:textId="50134871"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5722DD">
        <w:rPr>
          <w:rFonts w:ascii="Calibri" w:hAnsi="Calibri" w:cs="Calibri"/>
          <w:lang w:val="en-US"/>
        </w:rPr>
        <w:t>Chemical Engineering Department, Faculty of Engineering, Chulalongkorn University,</w:t>
      </w:r>
      <w:r w:rsidR="00497424">
        <w:rPr>
          <w:rFonts w:ascii="Calibri" w:hAnsi="Calibri" w:cs="Calibri"/>
          <w:lang w:val="en-US"/>
        </w:rPr>
        <w:t xml:space="preserve"> </w:t>
      </w:r>
      <w:r w:rsidR="005722DD">
        <w:rPr>
          <w:rFonts w:ascii="Calibri" w:hAnsi="Calibri" w:cs="Calibri"/>
          <w:lang w:val="en-US"/>
        </w:rPr>
        <w:t>Bangkok, Thailand</w:t>
      </w:r>
      <w:r w:rsidR="0010106C" w:rsidRPr="00BE7B15">
        <w:rPr>
          <w:rFonts w:ascii="Calibri" w:hAnsi="Calibri" w:cs="Calibri"/>
          <w:lang w:val="en-US"/>
        </w:rPr>
        <w:t>.</w:t>
      </w:r>
    </w:p>
    <w:p w14:paraId="0873D9AA" w14:textId="28CAB827"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497424">
        <w:rPr>
          <w:rFonts w:ascii="Calibri" w:hAnsi="Calibri" w:cs="Calibri"/>
          <w:lang w:val="en-US"/>
        </w:rPr>
        <w:t>Water Resources Engineering Department, Faculty of Engineering, Chulalongkorn University, Bangkok, Thailand</w:t>
      </w:r>
    </w:p>
    <w:p w14:paraId="5F72023B" w14:textId="77777777" w:rsidR="00E269DB" w:rsidRPr="00BE7B15" w:rsidRDefault="00E269DB" w:rsidP="00E269DB">
      <w:pPr>
        <w:rPr>
          <w:rFonts w:ascii="Calibri" w:hAnsi="Calibri" w:cs="Calibri"/>
          <w:b/>
          <w:bCs/>
          <w:lang w:val="en-US"/>
        </w:rPr>
      </w:pPr>
    </w:p>
    <w:p w14:paraId="48C299FC" w14:textId="1E058AE7"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Author(s): </w:t>
      </w:r>
      <w:r w:rsidR="00497424" w:rsidRPr="00497424">
        <w:rPr>
          <w:rFonts w:ascii="Calibri" w:hAnsi="Calibri" w:cs="Calibri"/>
          <w:lang w:val="en-US"/>
        </w:rPr>
        <w:t>sin.jirasirirak@gmail.com</w:t>
      </w:r>
    </w:p>
    <w:p w14:paraId="6C9A26C5" w14:textId="77777777" w:rsidR="00E269DB" w:rsidRPr="00BE7B15" w:rsidRDefault="00E269DB" w:rsidP="00E269DB">
      <w:pPr>
        <w:rPr>
          <w:rFonts w:ascii="Calibri" w:hAnsi="Calibri" w:cs="Calibri"/>
          <w:b/>
          <w:bCs/>
          <w:lang w:val="en-US"/>
        </w:rPr>
      </w:pPr>
    </w:p>
    <w:p w14:paraId="3320C158" w14:textId="56712B18" w:rsidR="00160DBE" w:rsidRPr="00160DBE" w:rsidRDefault="00160DBE" w:rsidP="003C7895">
      <w:pPr>
        <w:spacing w:after="120"/>
        <w:jc w:val="both"/>
        <w:rPr>
          <w:rFonts w:ascii="Calibri" w:hAnsi="Calibri" w:cs="Calibri"/>
          <w:lang w:val="en-US"/>
        </w:rPr>
      </w:pPr>
      <w:r>
        <w:rPr>
          <w:rFonts w:ascii="Calibri" w:hAnsi="Calibri" w:cs="Calibri"/>
          <w:lang w:val="en-US"/>
        </w:rPr>
        <w:t xml:space="preserve">There is </w:t>
      </w:r>
      <w:proofErr w:type="spellStart"/>
      <w:r>
        <w:rPr>
          <w:rFonts w:ascii="Calibri" w:hAnsi="Calibri" w:cs="Calibri"/>
          <w:lang w:val="en-US"/>
        </w:rPr>
        <w:t>increas</w:t>
      </w:r>
      <w:proofErr w:type="spellEnd"/>
      <w:r w:rsidRPr="00160DBE">
        <w:rPr>
          <w:rFonts w:ascii="Calibri" w:hAnsi="Calibri" w:cs="Calibri"/>
        </w:rPr>
        <w:t xml:space="preserve">ing global interest in employing nature-based solutions (NbS) to help </w:t>
      </w:r>
      <w:proofErr w:type="gramStart"/>
      <w:r w:rsidRPr="00160DBE">
        <w:rPr>
          <w:rFonts w:ascii="Calibri" w:hAnsi="Calibri" w:cs="Calibri"/>
        </w:rPr>
        <w:t xml:space="preserve">reduce </w:t>
      </w:r>
      <w:r w:rsidR="008F1CD9">
        <w:rPr>
          <w:rFonts w:ascii="Calibri" w:hAnsi="Calibri" w:cs="Calibri"/>
        </w:rPr>
        <w:t>from</w:t>
      </w:r>
      <w:proofErr w:type="gramEnd"/>
      <w:r w:rsidRPr="00160DBE">
        <w:rPr>
          <w:rFonts w:ascii="Calibri" w:hAnsi="Calibri" w:cs="Calibri"/>
        </w:rPr>
        <w:t xml:space="preserve"> floods, droughts, and water pollution that are likely to become worse under future extreme climate.  </w:t>
      </w:r>
      <w:r w:rsidRPr="00160DBE">
        <w:rPr>
          <w:rFonts w:ascii="Calibri" w:hAnsi="Calibri" w:cs="Calibri"/>
          <w:lang w:bidi="th-TH"/>
        </w:rPr>
        <w:t xml:space="preserve">Flood </w:t>
      </w:r>
      <w:r w:rsidRPr="00160DBE">
        <w:rPr>
          <w:rFonts w:ascii="Calibri" w:hAnsi="Calibri" w:cs="Calibri"/>
        </w:rPr>
        <w:t xml:space="preserve">retention system </w:t>
      </w:r>
      <w:r w:rsidR="00D66ADD">
        <w:rPr>
          <w:rFonts w:ascii="Calibri" w:hAnsi="Calibri" w:cs="Calibri"/>
        </w:rPr>
        <w:t xml:space="preserve">in Bang Rakam lowland area </w:t>
      </w:r>
      <w:r w:rsidRPr="00160DBE">
        <w:rPr>
          <w:rFonts w:ascii="Calibri" w:hAnsi="Calibri" w:cs="Calibri"/>
        </w:rPr>
        <w:t xml:space="preserve">along Yom river and their tributaries </w:t>
      </w:r>
      <w:r w:rsidR="00D66ADD" w:rsidRPr="00D66ADD">
        <w:rPr>
          <w:rFonts w:ascii="Calibri" w:hAnsi="Calibri" w:cstheme="minorBidi"/>
          <w:szCs w:val="30"/>
          <w:highlight w:val="yellow"/>
          <w:lang w:val="en-US" w:bidi="th-TH"/>
        </w:rPr>
        <w:t>used to retain floodwater from Yom river and protect downstream economic areas.</w:t>
      </w:r>
      <w:r w:rsidRPr="00160DBE">
        <w:rPr>
          <w:rFonts w:ascii="Calibri" w:hAnsi="Calibri" w:cs="Calibri"/>
        </w:rPr>
        <w:t>implemented by Thai government since 2017, consistently serves as a potential NbS to create “</w:t>
      </w:r>
      <w:r w:rsidRPr="00160DBE">
        <w:rPr>
          <w:rFonts w:ascii="Calibri" w:hAnsi="Calibri" w:cs="Calibri"/>
          <w:i/>
          <w:iCs/>
        </w:rPr>
        <w:t>room for the river</w:t>
      </w:r>
      <w:r w:rsidRPr="00160DBE">
        <w:rPr>
          <w:rFonts w:ascii="Calibri" w:hAnsi="Calibri" w:cs="Calibri"/>
        </w:rPr>
        <w:t xml:space="preserve">” and reduce disaster risks &amp; impacts, however, evidence on the benefits of the approach is still quite limited.  </w:t>
      </w:r>
      <w:r w:rsidR="008F1CD9">
        <w:rPr>
          <w:rFonts w:ascii="Calibri" w:hAnsi="Calibri" w:cs="Calibri"/>
        </w:rPr>
        <w:t>This study aims to strengthen evidence</w:t>
      </w:r>
      <w:r w:rsidR="00D12206">
        <w:rPr>
          <w:rFonts w:ascii="Calibri" w:hAnsi="Calibri" w:cs="Calibri"/>
        </w:rPr>
        <w:t xml:space="preserve"> for the method’s effectiveness using eco-hydrological and stable isotop</w:t>
      </w:r>
      <w:r w:rsidR="00C147D6">
        <w:rPr>
          <w:rFonts w:ascii="Calibri" w:hAnsi="Calibri" w:cs="Calibri"/>
        </w:rPr>
        <w:t>e assessment based on the suface water and groundwater dynamic interactions under varying rainfall conditions</w:t>
      </w:r>
      <w:r w:rsidRPr="00160DBE">
        <w:rPr>
          <w:rFonts w:ascii="Calibri" w:hAnsi="Calibri" w:cs="Calibri"/>
        </w:rPr>
        <w:t>.</w:t>
      </w:r>
      <w:r w:rsidR="00D66ADD">
        <w:rPr>
          <w:rFonts w:ascii="Calibri" w:hAnsi="Calibri" w:cs="Calibri"/>
        </w:rPr>
        <w:t xml:space="preserve">  </w:t>
      </w:r>
      <w:r w:rsidR="00413D73" w:rsidRPr="00D66ADD">
        <w:rPr>
          <w:rFonts w:ascii="Calibri" w:hAnsi="Calibri" w:cstheme="minorBidi"/>
          <w:szCs w:val="30"/>
          <w:lang w:bidi="th-TH"/>
        </w:rPr>
        <w:t>We directly collected water samples from local precipitation, surface water, and groundwater along the Yom river and its tributaries, both within and outside the Bang Rakam area</w:t>
      </w:r>
      <w:r w:rsidR="00D66ADD" w:rsidRPr="00D66ADD">
        <w:rPr>
          <w:rFonts w:ascii="Calibri" w:hAnsi="Calibri" w:cstheme="minorBidi" w:hint="cs"/>
          <w:szCs w:val="30"/>
          <w:cs/>
          <w:lang w:val="en-US" w:bidi="th-TH"/>
        </w:rPr>
        <w:t xml:space="preserve"> </w:t>
      </w:r>
      <w:r w:rsidR="00D66ADD" w:rsidRPr="00D66ADD">
        <w:rPr>
          <w:rFonts w:ascii="Calibri" w:hAnsi="Calibri" w:cstheme="minorBidi"/>
          <w:szCs w:val="30"/>
          <w:lang w:val="en-US" w:bidi="th-TH"/>
        </w:rPr>
        <w:t>and analyzed for stable isotope compositions</w:t>
      </w:r>
      <w:r w:rsidR="00413D73" w:rsidRPr="00D66ADD">
        <w:rPr>
          <w:rFonts w:ascii="Calibri" w:hAnsi="Calibri" w:cstheme="minorBidi"/>
          <w:szCs w:val="30"/>
          <w:lang w:bidi="th-TH"/>
        </w:rPr>
        <w:t xml:space="preserve">. </w:t>
      </w:r>
      <w:r w:rsidR="00413D73" w:rsidRPr="00D66ADD">
        <w:rPr>
          <w:rFonts w:ascii="Calibri" w:hAnsi="Calibri" w:cs="Calibri"/>
          <w:lang w:bidi="th-TH"/>
        </w:rPr>
        <w:t xml:space="preserve">Existing precipitation data from the IAEA's GNIP network was also used to compare rainfall isotopic signatures across different locations. </w:t>
      </w:r>
      <w:r w:rsidR="00413D73">
        <w:rPr>
          <w:rFonts w:ascii="Calibri" w:hAnsi="Calibri" w:cs="Calibri"/>
          <w:lang w:val="en-US" w:bidi="th-TH"/>
        </w:rPr>
        <w:t>The study</w:t>
      </w:r>
      <w:r w:rsidR="00DD7237">
        <w:rPr>
          <w:rFonts w:ascii="Calibri" w:hAnsi="Calibri" w:cstheme="minorBidi" w:hint="cs"/>
          <w:cs/>
          <w:lang w:val="en-US" w:bidi="th-TH"/>
        </w:rPr>
        <w:t xml:space="preserve"> </w:t>
      </w:r>
      <w:r w:rsidR="00DD7237">
        <w:rPr>
          <w:rFonts w:ascii="Calibri" w:hAnsi="Calibri" w:cstheme="minorBidi"/>
          <w:lang w:val="en-US" w:bidi="th-TH"/>
        </w:rPr>
        <w:t>also</w:t>
      </w:r>
      <w:r w:rsidR="00413D73">
        <w:rPr>
          <w:rFonts w:ascii="Calibri" w:hAnsi="Calibri" w:cs="Calibri"/>
          <w:lang w:val="en-US" w:bidi="th-TH"/>
        </w:rPr>
        <w:t xml:space="preserve"> explored how these variations in precipitation isotopes influence surface water and groundwater characteristics. Local variations in the isotopic composition of rainfall were observed, likely due to the rainout effect (removal of moisture from clouds during precipitation). Surface water also showed signs of evaporation, suggesting other sources besides rainfall contribute to its volume. The Yom River's isotopic signature differed significantly from other rivers in the area, indicating potential mixing with groundwater or dry-season precipitation. Groundwater samples displayed a similar isotopic composition, suggesting a mixing process where river water contributes about 54% and rainfall contributes 46%. Within the Bang </w:t>
      </w:r>
      <w:proofErr w:type="spellStart"/>
      <w:r w:rsidR="00413D73">
        <w:rPr>
          <w:rFonts w:ascii="Calibri" w:hAnsi="Calibri" w:cs="Calibri"/>
          <w:lang w:val="en-US" w:bidi="th-TH"/>
        </w:rPr>
        <w:t>Rakam</w:t>
      </w:r>
      <w:proofErr w:type="spellEnd"/>
      <w:r w:rsidR="00413D73">
        <w:rPr>
          <w:rFonts w:ascii="Calibri" w:hAnsi="Calibri" w:cs="Calibri"/>
          <w:lang w:val="en-US" w:bidi="th-TH"/>
        </w:rPr>
        <w:t xml:space="preserve"> area, groundwater samples were isotopically lighter (depleted in heavy isotopes) compared to the baseline. This shift suggests floodwater retention directly recharged groundwater, with a source composition of 61% river water and 39% rainfall. </w:t>
      </w:r>
      <w:r w:rsidR="00DD7237" w:rsidRPr="009A235B">
        <w:rPr>
          <w:rFonts w:ascii="Calibri" w:hAnsi="Calibri" w:cs="Calibri"/>
          <w:lang w:bidi="th-TH"/>
        </w:rPr>
        <w:t>SWAT</w:t>
      </w:r>
      <w:r w:rsidR="00DD7237" w:rsidRPr="00160DBE">
        <w:rPr>
          <w:rFonts w:ascii="Calibri" w:hAnsi="Calibri" w:cs="Calibri"/>
          <w:lang w:bidi="th-TH"/>
        </w:rPr>
        <w:t>-MODFLOW simulation is</w:t>
      </w:r>
      <w:r w:rsidR="00DD7237">
        <w:rPr>
          <w:rFonts w:ascii="Calibri" w:hAnsi="Calibri" w:cs="Calibri"/>
          <w:lang w:bidi="th-TH"/>
        </w:rPr>
        <w:t xml:space="preserve"> </w:t>
      </w:r>
      <w:r w:rsidR="00DD7237" w:rsidRPr="00160DBE">
        <w:rPr>
          <w:rFonts w:ascii="Calibri" w:hAnsi="Calibri" w:cs="Calibri"/>
          <w:lang w:bidi="th-TH"/>
        </w:rPr>
        <w:t xml:space="preserve"> employed to demonstrate hydrological interactions between flood retention wetland-overflowing river-aquifer based on hydraulics and hydrological principles in lower Yom river basin known as Bang Rakam.  Calibrated model can simulate the seasonal river stages and groundwater levels both pre- and post-wetland installation, enhancing the benefits gained from flexible wetland morphology and subbasin-scaled functions as a flood-risk reduction measure.  </w:t>
      </w:r>
      <w:r w:rsidR="00DD7237">
        <w:rPr>
          <w:rFonts w:ascii="Calibri" w:hAnsi="Calibri" w:cs="Calibri"/>
          <w:lang w:val="en-US" w:bidi="th-TH"/>
        </w:rPr>
        <w:t>Analyzing</w:t>
      </w:r>
      <w:r w:rsidR="00413D73">
        <w:rPr>
          <w:rFonts w:ascii="Calibri" w:hAnsi="Calibri" w:cs="Calibri"/>
          <w:lang w:val="en-US" w:bidi="th-TH"/>
        </w:rPr>
        <w:t xml:space="preserve"> the "d-excess" isotope value helped quantify the contributions of wet and dry seasons to groundwater recharge. The results suggest that roughly 71.4% comes from wet seasons and 28.6% from dry seasons. This study demonstrates the </w:t>
      </w:r>
      <w:r w:rsidR="00413D73" w:rsidRPr="009A235B">
        <w:rPr>
          <w:rFonts w:ascii="Calibri" w:hAnsi="Calibri" w:cs="Calibri"/>
          <w:lang w:val="en-US" w:bidi="th-TH"/>
        </w:rPr>
        <w:t xml:space="preserve">potential of isotope analysis to evaluate the effectiveness of </w:t>
      </w:r>
      <w:proofErr w:type="spellStart"/>
      <w:r w:rsidR="00413D73" w:rsidRPr="009A235B">
        <w:rPr>
          <w:rFonts w:ascii="Calibri" w:hAnsi="Calibri" w:cs="Calibri"/>
          <w:lang w:val="en-US" w:bidi="th-TH"/>
        </w:rPr>
        <w:t>NbS</w:t>
      </w:r>
      <w:proofErr w:type="spellEnd"/>
      <w:r w:rsidR="00413D73" w:rsidRPr="009A235B">
        <w:rPr>
          <w:rFonts w:ascii="Calibri" w:hAnsi="Calibri" w:cs="Calibri"/>
          <w:lang w:val="en-US" w:bidi="th-TH"/>
        </w:rPr>
        <w:t xml:space="preserve"> flood management strategies like Thailand's flood retention system. By tracking how floodwater retention influences groundwater recharge, we can gain valuable insights into the success of these nature-based solutions</w:t>
      </w:r>
      <w:r w:rsidR="00413D73" w:rsidRPr="009A235B">
        <w:rPr>
          <w:rFonts w:ascii="TH SarabunPSK" w:hAnsi="TH SarabunPSK" w:cs="TH SarabunPSK"/>
          <w:sz w:val="28"/>
          <w:szCs w:val="28"/>
          <w:lang w:val="en-US" w:bidi="th-TH"/>
        </w:rPr>
        <w:t>.</w:t>
      </w:r>
      <w:r w:rsidR="00AC5090" w:rsidRPr="009A235B">
        <w:rPr>
          <w:rFonts w:ascii="Calibri" w:hAnsi="Calibri" w:cstheme="minorBidi"/>
          <w:szCs w:val="30"/>
          <w:lang w:val="en-US" w:bidi="th-TH"/>
        </w:rPr>
        <w:t xml:space="preserve">  </w:t>
      </w:r>
    </w:p>
    <w:p w14:paraId="27681212" w14:textId="77777777" w:rsidR="007466D0" w:rsidRPr="00BE7B15" w:rsidRDefault="007466D0" w:rsidP="00293C32">
      <w:pPr>
        <w:spacing w:after="120"/>
        <w:rPr>
          <w:rFonts w:ascii="Calibri" w:hAnsi="Calibri" w:cs="Calibri"/>
          <w:lang w:val="en-US"/>
        </w:rPr>
      </w:pPr>
    </w:p>
    <w:p w14:paraId="7D42FAC1" w14:textId="7340AAF0" w:rsidR="00E62E7A" w:rsidRPr="000F6D7F" w:rsidRDefault="007466D0" w:rsidP="00E269DB">
      <w:pPr>
        <w:rPr>
          <w:rFonts w:ascii="Calibri" w:hAnsi="Calibri" w:cs="Calibri"/>
          <w:lang w:val="en-US"/>
        </w:rPr>
        <w:sectPr w:rsidR="00E62E7A" w:rsidRPr="000F6D7F" w:rsidSect="00E62919">
          <w:pgSz w:w="11900" w:h="16840"/>
          <w:pgMar w:top="1134" w:right="1134" w:bottom="1134" w:left="1134" w:header="709" w:footer="709" w:gutter="0"/>
          <w:cols w:space="708"/>
          <w:docGrid w:linePitch="360"/>
        </w:sectPr>
      </w:pPr>
      <w:r w:rsidRPr="00BE7B15">
        <w:rPr>
          <w:rFonts w:ascii="Calibri" w:hAnsi="Calibri" w:cs="Calibri"/>
          <w:b/>
          <w:bCs/>
          <w:lang w:val="en-US"/>
        </w:rPr>
        <w:lastRenderedPageBreak/>
        <w:t xml:space="preserve">Keywords: </w:t>
      </w:r>
      <w:r w:rsidR="002B4E92">
        <w:rPr>
          <w:rFonts w:ascii="Calibri" w:hAnsi="Calibri" w:cs="Calibri"/>
          <w:lang w:val="en-US"/>
        </w:rPr>
        <w:t>Groundwater</w:t>
      </w:r>
      <w:r w:rsidRPr="00BE7B15">
        <w:rPr>
          <w:rFonts w:ascii="Calibri" w:hAnsi="Calibri" w:cs="Calibri"/>
          <w:lang w:val="en-US"/>
        </w:rPr>
        <w:t xml:space="preserve">; </w:t>
      </w:r>
      <w:r w:rsidR="002B4E92">
        <w:rPr>
          <w:rFonts w:ascii="Calibri" w:hAnsi="Calibri" w:cs="Calibri"/>
          <w:lang w:val="en-US"/>
        </w:rPr>
        <w:t>dynamic Interactions</w:t>
      </w:r>
      <w:r w:rsidRPr="00BE7B15">
        <w:rPr>
          <w:rFonts w:ascii="Calibri" w:hAnsi="Calibri" w:cs="Calibri"/>
          <w:lang w:val="en-US"/>
        </w:rPr>
        <w:t xml:space="preserve">; </w:t>
      </w:r>
      <w:r w:rsidR="002B4E92">
        <w:rPr>
          <w:rFonts w:ascii="Calibri" w:hAnsi="Calibri" w:cs="Calibri"/>
          <w:lang w:val="en-US"/>
        </w:rPr>
        <w:t xml:space="preserve">Flood Risk Reduction; SWAT; </w:t>
      </w:r>
      <w:proofErr w:type="spellStart"/>
      <w:proofErr w:type="gramStart"/>
      <w:r w:rsidR="002B4E92">
        <w:rPr>
          <w:rFonts w:ascii="Calibri" w:hAnsi="Calibri" w:cs="Calibri"/>
          <w:lang w:val="en-US"/>
        </w:rPr>
        <w:t>MODFLOW;NbS</w:t>
      </w:r>
      <w:proofErr w:type="spellEnd"/>
      <w:proofErr w:type="gramEnd"/>
      <w:r w:rsidR="002B4E92">
        <w:rPr>
          <w:rFonts w:ascii="Calibri" w:hAnsi="Calibri" w:cs="Calibri"/>
          <w:lang w:val="en-US"/>
        </w:rPr>
        <w:t>; Stable Isotope</w:t>
      </w:r>
      <w:r w:rsidR="000F6D7F">
        <w:rPr>
          <w:rFonts w:ascii="Calibri" w:hAnsi="Calibri" w:cs="Calibri"/>
          <w:lang w:val="en-US"/>
        </w:rPr>
        <w:t xml:space="preserve">; Bang </w:t>
      </w:r>
      <w:proofErr w:type="spellStart"/>
      <w:r w:rsidR="000F6D7F">
        <w:rPr>
          <w:rFonts w:ascii="Calibri" w:hAnsi="Calibri" w:cs="Calibri"/>
          <w:lang w:val="en-US"/>
        </w:rPr>
        <w:t>Rakam</w:t>
      </w:r>
      <w:proofErr w:type="spellEnd"/>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066DA" w14:textId="77777777" w:rsidR="0040408C" w:rsidRDefault="0040408C" w:rsidP="00283357">
      <w:r>
        <w:separator/>
      </w:r>
    </w:p>
  </w:endnote>
  <w:endnote w:type="continuationSeparator" w:id="0">
    <w:p w14:paraId="1F8F6CB3" w14:textId="77777777" w:rsidR="0040408C" w:rsidRDefault="0040408C"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2E063" w14:textId="77777777" w:rsidR="0040408C" w:rsidRDefault="0040408C" w:rsidP="00283357">
      <w:r>
        <w:separator/>
      </w:r>
    </w:p>
  </w:footnote>
  <w:footnote w:type="continuationSeparator" w:id="0">
    <w:p w14:paraId="55B64AC4" w14:textId="77777777" w:rsidR="0040408C" w:rsidRDefault="0040408C"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52560"/>
    <w:rsid w:val="000576F5"/>
    <w:rsid w:val="000C1D4B"/>
    <w:rsid w:val="000E6427"/>
    <w:rsid w:val="000F6D7F"/>
    <w:rsid w:val="0010106C"/>
    <w:rsid w:val="00160DBE"/>
    <w:rsid w:val="00173C23"/>
    <w:rsid w:val="00182203"/>
    <w:rsid w:val="001F25C1"/>
    <w:rsid w:val="001F6CFF"/>
    <w:rsid w:val="0023029C"/>
    <w:rsid w:val="00283357"/>
    <w:rsid w:val="00293C32"/>
    <w:rsid w:val="002B4E92"/>
    <w:rsid w:val="002F4286"/>
    <w:rsid w:val="00326AF6"/>
    <w:rsid w:val="00352047"/>
    <w:rsid w:val="00381C36"/>
    <w:rsid w:val="00382230"/>
    <w:rsid w:val="00395119"/>
    <w:rsid w:val="003C0117"/>
    <w:rsid w:val="003C7532"/>
    <w:rsid w:val="003C7895"/>
    <w:rsid w:val="003D0603"/>
    <w:rsid w:val="0040408C"/>
    <w:rsid w:val="00413D73"/>
    <w:rsid w:val="004307B7"/>
    <w:rsid w:val="00497424"/>
    <w:rsid w:val="00503E78"/>
    <w:rsid w:val="00514B15"/>
    <w:rsid w:val="00516614"/>
    <w:rsid w:val="00524027"/>
    <w:rsid w:val="00531204"/>
    <w:rsid w:val="005722DD"/>
    <w:rsid w:val="00591D0F"/>
    <w:rsid w:val="0059560C"/>
    <w:rsid w:val="005A5897"/>
    <w:rsid w:val="00611BC5"/>
    <w:rsid w:val="00663777"/>
    <w:rsid w:val="006D36D2"/>
    <w:rsid w:val="006F2AD1"/>
    <w:rsid w:val="007466D0"/>
    <w:rsid w:val="0077096B"/>
    <w:rsid w:val="00771F84"/>
    <w:rsid w:val="00772CCF"/>
    <w:rsid w:val="0082613A"/>
    <w:rsid w:val="008C0EEA"/>
    <w:rsid w:val="008D36AE"/>
    <w:rsid w:val="008F1CD9"/>
    <w:rsid w:val="00920AFC"/>
    <w:rsid w:val="0096730B"/>
    <w:rsid w:val="0098343B"/>
    <w:rsid w:val="009A235B"/>
    <w:rsid w:val="009A3930"/>
    <w:rsid w:val="009C266F"/>
    <w:rsid w:val="009F7948"/>
    <w:rsid w:val="00A27781"/>
    <w:rsid w:val="00A77698"/>
    <w:rsid w:val="00AC5090"/>
    <w:rsid w:val="00B20B40"/>
    <w:rsid w:val="00BC239B"/>
    <w:rsid w:val="00BC52B0"/>
    <w:rsid w:val="00BE15E7"/>
    <w:rsid w:val="00BE4B17"/>
    <w:rsid w:val="00BE7B15"/>
    <w:rsid w:val="00C147D6"/>
    <w:rsid w:val="00C8147F"/>
    <w:rsid w:val="00CA132F"/>
    <w:rsid w:val="00CA6443"/>
    <w:rsid w:val="00CD00D6"/>
    <w:rsid w:val="00CE5723"/>
    <w:rsid w:val="00D037A7"/>
    <w:rsid w:val="00D12206"/>
    <w:rsid w:val="00D127DE"/>
    <w:rsid w:val="00D20DA3"/>
    <w:rsid w:val="00D35359"/>
    <w:rsid w:val="00D66ADD"/>
    <w:rsid w:val="00D732D8"/>
    <w:rsid w:val="00D81427"/>
    <w:rsid w:val="00D846A1"/>
    <w:rsid w:val="00DC1B57"/>
    <w:rsid w:val="00DD7237"/>
    <w:rsid w:val="00E12BAB"/>
    <w:rsid w:val="00E2060F"/>
    <w:rsid w:val="00E269DB"/>
    <w:rsid w:val="00E3459F"/>
    <w:rsid w:val="00E62919"/>
    <w:rsid w:val="00E62E7A"/>
    <w:rsid w:val="00E94569"/>
    <w:rsid w:val="00EA2A88"/>
    <w:rsid w:val="00EB05A8"/>
    <w:rsid w:val="00EB741F"/>
    <w:rsid w:val="00EC2EEC"/>
    <w:rsid w:val="00EF0969"/>
    <w:rsid w:val="00F20EDE"/>
    <w:rsid w:val="00F36AAB"/>
    <w:rsid w:val="00F65CE0"/>
    <w:rsid w:val="00FD42E9"/>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563</Words>
  <Characters>3213</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Aksara Putthividhya</cp:lastModifiedBy>
  <cp:revision>20</cp:revision>
  <dcterms:created xsi:type="dcterms:W3CDTF">2024-06-15T11:53:00Z</dcterms:created>
  <dcterms:modified xsi:type="dcterms:W3CDTF">2024-08-01T09:39:00Z</dcterms:modified>
</cp:coreProperties>
</file>