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EF1E" w14:textId="55CA2827" w:rsidR="00E269DB" w:rsidRPr="00E84DFD" w:rsidRDefault="007D79C3" w:rsidP="00D073EB">
      <w:pPr>
        <w:jc w:val="both"/>
        <w:rPr>
          <w:rFonts w:ascii="Calibri" w:hAnsi="Calibri" w:cs="Calibri"/>
          <w:b/>
          <w:bCs/>
          <w:sz w:val="28"/>
          <w:szCs w:val="28"/>
          <w:lang w:val="en-US"/>
        </w:rPr>
      </w:pPr>
      <w:r w:rsidRPr="00E84DFD">
        <w:rPr>
          <w:rFonts w:ascii="Calibri" w:hAnsi="Calibri" w:cs="Calibri"/>
          <w:b/>
          <w:bCs/>
          <w:sz w:val="28"/>
          <w:szCs w:val="28"/>
          <w:lang w:val="en-US"/>
        </w:rPr>
        <w:t xml:space="preserve">Geothermal </w:t>
      </w:r>
      <w:r w:rsidR="00D073EB" w:rsidRPr="00E84DFD">
        <w:rPr>
          <w:rFonts w:ascii="Calibri" w:hAnsi="Calibri" w:cs="Calibri"/>
          <w:b/>
          <w:bCs/>
          <w:sz w:val="28"/>
          <w:szCs w:val="28"/>
          <w:lang w:val="en-US"/>
        </w:rPr>
        <w:t>w</w:t>
      </w:r>
      <w:r w:rsidRPr="00E84DFD">
        <w:rPr>
          <w:rFonts w:ascii="Calibri" w:hAnsi="Calibri" w:cs="Calibri"/>
          <w:b/>
          <w:bCs/>
          <w:sz w:val="28"/>
          <w:szCs w:val="28"/>
          <w:lang w:val="en-US"/>
        </w:rPr>
        <w:t>ater</w:t>
      </w:r>
      <w:r w:rsidR="00345C06" w:rsidRPr="00E84DFD">
        <w:rPr>
          <w:rFonts w:ascii="Calibri" w:hAnsi="Calibri" w:cs="Calibri"/>
          <w:b/>
          <w:bCs/>
          <w:sz w:val="28"/>
          <w:szCs w:val="28"/>
          <w:lang w:val="en-US"/>
        </w:rPr>
        <w:t xml:space="preserve"> </w:t>
      </w:r>
      <w:r w:rsidR="00D073EB" w:rsidRPr="00E84DFD">
        <w:rPr>
          <w:rFonts w:ascii="Calibri" w:hAnsi="Calibri" w:cs="Calibri"/>
          <w:b/>
          <w:bCs/>
          <w:sz w:val="28"/>
          <w:szCs w:val="28"/>
          <w:lang w:val="en-US"/>
        </w:rPr>
        <w:t>i</w:t>
      </w:r>
      <w:r w:rsidR="00345C06" w:rsidRPr="00E84DFD">
        <w:rPr>
          <w:rFonts w:ascii="Calibri" w:hAnsi="Calibri" w:cs="Calibri"/>
          <w:b/>
          <w:bCs/>
          <w:sz w:val="28"/>
          <w:szCs w:val="28"/>
          <w:lang w:val="en-US"/>
        </w:rPr>
        <w:t xml:space="preserve">nvestigation by </w:t>
      </w:r>
      <w:r w:rsidR="008F6452" w:rsidRPr="00E84DFD">
        <w:rPr>
          <w:rFonts w:ascii="Calibri" w:hAnsi="Calibri" w:cs="Calibri"/>
          <w:b/>
          <w:bCs/>
          <w:sz w:val="28"/>
          <w:szCs w:val="28"/>
          <w:lang w:val="en-US"/>
        </w:rPr>
        <w:t>u</w:t>
      </w:r>
      <w:r w:rsidR="00345C06" w:rsidRPr="00E84DFD">
        <w:rPr>
          <w:rFonts w:ascii="Calibri" w:hAnsi="Calibri" w:cs="Calibri"/>
          <w:b/>
          <w:bCs/>
          <w:sz w:val="28"/>
          <w:szCs w:val="28"/>
          <w:lang w:val="en-US"/>
        </w:rPr>
        <w:t xml:space="preserve">sing </w:t>
      </w:r>
      <w:r w:rsidR="00D073EB" w:rsidRPr="00E84DFD">
        <w:rPr>
          <w:rFonts w:ascii="Calibri" w:hAnsi="Calibri" w:cs="Calibri"/>
          <w:b/>
          <w:bCs/>
          <w:sz w:val="28"/>
          <w:szCs w:val="28"/>
          <w:lang w:val="en-US"/>
        </w:rPr>
        <w:t>c</w:t>
      </w:r>
      <w:r w:rsidRPr="00E84DFD">
        <w:rPr>
          <w:rFonts w:ascii="Calibri" w:hAnsi="Calibri" w:cs="Calibri"/>
          <w:b/>
          <w:bCs/>
          <w:sz w:val="28"/>
          <w:szCs w:val="28"/>
          <w:lang w:val="en-US"/>
        </w:rPr>
        <w:t xml:space="preserve">ombined </w:t>
      </w:r>
      <w:r w:rsidR="00D073EB" w:rsidRPr="00E84DFD">
        <w:rPr>
          <w:rFonts w:ascii="Calibri" w:hAnsi="Calibri" w:cs="Calibri"/>
          <w:b/>
          <w:bCs/>
          <w:sz w:val="28"/>
          <w:szCs w:val="28"/>
          <w:lang w:val="en-US"/>
        </w:rPr>
        <w:t>g</w:t>
      </w:r>
      <w:r w:rsidR="00345C06" w:rsidRPr="00E84DFD">
        <w:rPr>
          <w:rFonts w:ascii="Calibri" w:hAnsi="Calibri" w:cs="Calibri"/>
          <w:b/>
          <w:bCs/>
          <w:sz w:val="28"/>
          <w:szCs w:val="28"/>
          <w:lang w:val="en-US"/>
        </w:rPr>
        <w:t xml:space="preserve">eoelectrical </w:t>
      </w:r>
      <w:r w:rsidR="00D073EB" w:rsidRPr="00E84DFD">
        <w:rPr>
          <w:rFonts w:ascii="Calibri" w:hAnsi="Calibri" w:cs="Calibri"/>
          <w:b/>
          <w:bCs/>
          <w:sz w:val="28"/>
          <w:szCs w:val="28"/>
          <w:lang w:val="en-US"/>
        </w:rPr>
        <w:t>m</w:t>
      </w:r>
      <w:r w:rsidR="00345C06" w:rsidRPr="00E84DFD">
        <w:rPr>
          <w:rFonts w:ascii="Calibri" w:hAnsi="Calibri" w:cs="Calibri"/>
          <w:b/>
          <w:bCs/>
          <w:sz w:val="28"/>
          <w:szCs w:val="28"/>
          <w:lang w:val="en-US"/>
        </w:rPr>
        <w:t xml:space="preserve">ethods at </w:t>
      </w:r>
      <w:r w:rsidR="006A5C43" w:rsidRPr="00E84DFD">
        <w:rPr>
          <w:rFonts w:ascii="Calibri" w:hAnsi="Calibri" w:cs="Calibri"/>
          <w:b/>
          <w:bCs/>
          <w:sz w:val="28"/>
          <w:szCs w:val="28"/>
          <w:lang w:val="en-US"/>
        </w:rPr>
        <w:br/>
      </w:r>
      <w:r w:rsidR="00345C06" w:rsidRPr="00E84DFD">
        <w:rPr>
          <w:rFonts w:ascii="Calibri" w:hAnsi="Calibri" w:cs="Calibri"/>
          <w:b/>
          <w:bCs/>
          <w:sz w:val="28"/>
          <w:szCs w:val="28"/>
          <w:lang w:val="en-US"/>
        </w:rPr>
        <w:t>Ping Khong Hot Spring, Chiang Mai, Thailand</w:t>
      </w:r>
    </w:p>
    <w:p w14:paraId="68C121EB" w14:textId="77777777" w:rsidR="00E269DB" w:rsidRPr="00BE7B15" w:rsidRDefault="00E269DB" w:rsidP="00D13498">
      <w:pPr>
        <w:rPr>
          <w:rFonts w:ascii="Calibri" w:hAnsi="Calibri" w:cs="Calibri"/>
          <w:b/>
          <w:bCs/>
          <w:lang w:val="en-US"/>
        </w:rPr>
      </w:pPr>
    </w:p>
    <w:p w14:paraId="543F3446" w14:textId="7D79233B" w:rsidR="00E269DB" w:rsidRPr="00BE7B15" w:rsidRDefault="00345C06" w:rsidP="00D13498">
      <w:pPr>
        <w:rPr>
          <w:rFonts w:ascii="Calibri" w:hAnsi="Calibri" w:cs="Calibri"/>
          <w:lang w:val="en-US"/>
        </w:rPr>
      </w:pPr>
      <w:r>
        <w:rPr>
          <w:rFonts w:ascii="Calibri" w:hAnsi="Calibri" w:cs="Calibri"/>
          <w:lang w:val="en-US"/>
        </w:rPr>
        <w:t>Nartmongkhol</w:t>
      </w:r>
      <w:r w:rsidR="00E269DB" w:rsidRPr="00BE7B15">
        <w:rPr>
          <w:rFonts w:ascii="Calibri" w:hAnsi="Calibri" w:cs="Calibri"/>
          <w:lang w:val="en-US"/>
        </w:rPr>
        <w:t xml:space="preserve"> </w:t>
      </w:r>
      <w:r>
        <w:rPr>
          <w:rFonts w:ascii="Calibri" w:hAnsi="Calibri" w:cs="Calibri"/>
          <w:lang w:val="en-US"/>
        </w:rPr>
        <w:t>Songserm</w:t>
      </w:r>
      <w:r w:rsidR="00E269DB" w:rsidRPr="00BE7B15">
        <w:rPr>
          <w:rFonts w:ascii="Calibri" w:hAnsi="Calibri" w:cs="Calibri"/>
          <w:vertAlign w:val="superscript"/>
          <w:lang w:val="en-US"/>
        </w:rPr>
        <w:t>1</w:t>
      </w:r>
      <w:r w:rsidR="006A5C43">
        <w:rPr>
          <w:rFonts w:ascii="Calibri" w:hAnsi="Calibri" w:cs="Calibri"/>
          <w:lang w:val="en-US"/>
        </w:rPr>
        <w:t>,</w:t>
      </w:r>
      <w:r w:rsidR="00E269DB" w:rsidRPr="00BE7B15">
        <w:rPr>
          <w:rFonts w:ascii="Calibri" w:hAnsi="Calibri" w:cs="Calibri"/>
          <w:lang w:val="en-US"/>
        </w:rPr>
        <w:t xml:space="preserve"> </w:t>
      </w:r>
      <w:proofErr w:type="spellStart"/>
      <w:r>
        <w:rPr>
          <w:rFonts w:ascii="Calibri" w:hAnsi="Calibri" w:cs="Calibri"/>
          <w:lang w:val="en-US"/>
        </w:rPr>
        <w:t>Avirut</w:t>
      </w:r>
      <w:proofErr w:type="spellEnd"/>
      <w:r>
        <w:rPr>
          <w:rFonts w:ascii="Calibri" w:hAnsi="Calibri" w:cs="Calibri"/>
          <w:lang w:val="en-US"/>
        </w:rPr>
        <w:t xml:space="preserve"> </w:t>
      </w:r>
      <w:r w:rsidRPr="00345C06">
        <w:rPr>
          <w:rFonts w:ascii="Calibri" w:hAnsi="Calibri" w:cs="Calibri"/>
          <w:lang w:val="en-US"/>
        </w:rPr>
        <w:t>Puttiwongrak</w:t>
      </w:r>
      <w:r w:rsidR="00E269DB" w:rsidRPr="00BE7B15">
        <w:rPr>
          <w:rFonts w:ascii="Calibri" w:hAnsi="Calibri" w:cs="Calibri"/>
          <w:vertAlign w:val="superscript"/>
          <w:lang w:val="en-US"/>
        </w:rPr>
        <w:t>2</w:t>
      </w:r>
      <w:r w:rsidR="006A5C43">
        <w:rPr>
          <w:rFonts w:ascii="Calibri" w:hAnsi="Calibri" w:cs="Calibri"/>
          <w:lang w:val="en-US"/>
        </w:rPr>
        <w:t>,</w:t>
      </w:r>
      <w:r w:rsidR="00E269DB" w:rsidRPr="00BE7B15">
        <w:rPr>
          <w:rFonts w:ascii="Calibri" w:hAnsi="Calibri" w:cs="Calibri"/>
          <w:lang w:val="en-US"/>
        </w:rPr>
        <w:t xml:space="preserve"> </w:t>
      </w:r>
      <w:r w:rsidRPr="00345C06">
        <w:rPr>
          <w:rFonts w:ascii="Calibri" w:hAnsi="Calibri" w:cs="Calibri"/>
          <w:lang w:val="en-US"/>
        </w:rPr>
        <w:t>Ladda Tangwattananukul</w:t>
      </w:r>
      <w:r>
        <w:rPr>
          <w:rFonts w:ascii="Calibri" w:hAnsi="Calibri" w:cs="Calibri"/>
          <w:vertAlign w:val="superscript"/>
          <w:lang w:val="en-US"/>
        </w:rPr>
        <w:t>3</w:t>
      </w:r>
    </w:p>
    <w:p w14:paraId="17C53D98" w14:textId="77777777" w:rsidR="00E269DB" w:rsidRPr="00BE7B15" w:rsidRDefault="00E269DB" w:rsidP="00D13498">
      <w:pPr>
        <w:rPr>
          <w:rFonts w:ascii="Calibri" w:hAnsi="Calibri" w:cs="Calibri"/>
          <w:b/>
          <w:bCs/>
          <w:lang w:val="en-US"/>
        </w:rPr>
      </w:pPr>
    </w:p>
    <w:p w14:paraId="04D8B3BC" w14:textId="7FE0A039" w:rsidR="00E269DB" w:rsidRPr="00BE7B15" w:rsidRDefault="00E269DB" w:rsidP="00D13498">
      <w:pPr>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280E27">
        <w:rPr>
          <w:rFonts w:ascii="Calibri" w:hAnsi="Calibri" w:cs="Calibri"/>
          <w:lang w:val="en-US"/>
        </w:rPr>
        <w:t xml:space="preserve">Material Sourcing and Development Department, </w:t>
      </w:r>
      <w:r w:rsidR="00345C06">
        <w:rPr>
          <w:rFonts w:ascii="Calibri" w:hAnsi="Calibri" w:cs="Calibri"/>
          <w:lang w:val="en-US"/>
        </w:rPr>
        <w:t>SCG Cement Co., Ltd.</w:t>
      </w:r>
    </w:p>
    <w:p w14:paraId="0873D9AA" w14:textId="487445B3" w:rsidR="00E269DB" w:rsidRPr="00BE7B15" w:rsidRDefault="00E269DB" w:rsidP="00D13498">
      <w:pPr>
        <w:ind w:left="142" w:hanging="142"/>
        <w:jc w:val="both"/>
        <w:rPr>
          <w:rFonts w:ascii="Calibri" w:hAnsi="Calibri" w:cs="Calibri"/>
          <w:vertAlign w:val="superscript"/>
          <w:lang w:val="en-US"/>
        </w:rPr>
      </w:pPr>
      <w:r w:rsidRPr="00BE7B15">
        <w:rPr>
          <w:rFonts w:ascii="Calibri" w:hAnsi="Calibri" w:cs="Calibri"/>
          <w:vertAlign w:val="superscript"/>
          <w:lang w:val="en-US"/>
        </w:rPr>
        <w:t>2</w:t>
      </w:r>
      <w:r w:rsidRPr="00BE7B15">
        <w:rPr>
          <w:rFonts w:ascii="Calibri" w:hAnsi="Calibri" w:cs="Calibri"/>
          <w:lang w:val="en-US"/>
        </w:rPr>
        <w:t xml:space="preserve"> </w:t>
      </w:r>
      <w:r w:rsidR="00280E27">
        <w:rPr>
          <w:rFonts w:ascii="Calibri" w:hAnsi="Calibri" w:cs="Calibri"/>
          <w:lang w:val="en-US"/>
        </w:rPr>
        <w:t xml:space="preserve">Division of Geotechnical and Earth Resource Engineering, School of Engineering and Technology, </w:t>
      </w:r>
      <w:r w:rsidR="00345C06">
        <w:rPr>
          <w:rFonts w:ascii="Calibri" w:hAnsi="Calibri" w:cs="Calibri"/>
          <w:lang w:val="en-US"/>
        </w:rPr>
        <w:t>Asian Institute of Technology</w:t>
      </w:r>
    </w:p>
    <w:p w14:paraId="74D0569E" w14:textId="33005A27" w:rsidR="00345C06" w:rsidRPr="00BE7B15" w:rsidRDefault="006A5C43" w:rsidP="00D13498">
      <w:pPr>
        <w:ind w:left="142" w:hanging="142"/>
        <w:jc w:val="both"/>
        <w:rPr>
          <w:rFonts w:ascii="Calibri" w:hAnsi="Calibri" w:cs="Calibri"/>
          <w:vertAlign w:val="superscript"/>
          <w:lang w:val="en-US"/>
        </w:rPr>
      </w:pPr>
      <w:r>
        <w:rPr>
          <w:rFonts w:ascii="Calibri" w:hAnsi="Calibri" w:cs="Calibri"/>
          <w:vertAlign w:val="superscript"/>
          <w:lang w:val="en-US"/>
        </w:rPr>
        <w:t>3</w:t>
      </w:r>
      <w:r w:rsidR="00345C06" w:rsidRPr="00BE7B15">
        <w:rPr>
          <w:rFonts w:ascii="Calibri" w:hAnsi="Calibri" w:cs="Calibri"/>
          <w:lang w:val="en-US"/>
        </w:rPr>
        <w:t xml:space="preserve"> </w:t>
      </w:r>
      <w:r w:rsidR="00345C06">
        <w:rPr>
          <w:rFonts w:ascii="Calibri" w:hAnsi="Calibri" w:cs="Calibri"/>
          <w:lang w:val="en-US"/>
        </w:rPr>
        <w:t xml:space="preserve">Department of Earth Science, Faculty of Science, </w:t>
      </w:r>
      <w:proofErr w:type="spellStart"/>
      <w:r w:rsidR="00345C06">
        <w:rPr>
          <w:rFonts w:ascii="Calibri" w:hAnsi="Calibri" w:cs="Calibri"/>
          <w:lang w:val="en-US"/>
        </w:rPr>
        <w:t>Kasetsart</w:t>
      </w:r>
      <w:proofErr w:type="spellEnd"/>
      <w:r w:rsidR="00345C06">
        <w:rPr>
          <w:rFonts w:ascii="Calibri" w:hAnsi="Calibri" w:cs="Calibri"/>
          <w:lang w:val="en-US"/>
        </w:rPr>
        <w:t xml:space="preserve"> University</w:t>
      </w:r>
    </w:p>
    <w:p w14:paraId="5F72023B" w14:textId="77777777" w:rsidR="00E269DB" w:rsidRPr="00BE7B15" w:rsidRDefault="00E269DB" w:rsidP="00D13498">
      <w:pPr>
        <w:rPr>
          <w:rFonts w:ascii="Calibri" w:hAnsi="Calibri" w:cs="Calibri"/>
          <w:b/>
          <w:bCs/>
          <w:lang w:val="en-US"/>
        </w:rPr>
      </w:pPr>
    </w:p>
    <w:p w14:paraId="48C299FC" w14:textId="4ECEBA83" w:rsidR="00E269DB" w:rsidRPr="00D037A7" w:rsidRDefault="00E269DB" w:rsidP="00D13498">
      <w:pPr>
        <w:rPr>
          <w:rFonts w:ascii="Calibri" w:hAnsi="Calibri" w:cs="Calibri"/>
          <w:lang w:val="en-US"/>
        </w:rPr>
      </w:pPr>
      <w:r w:rsidRPr="00BE7B15">
        <w:rPr>
          <w:rFonts w:ascii="Calibri" w:hAnsi="Calibri" w:cs="Calibri"/>
          <w:b/>
          <w:bCs/>
          <w:lang w:val="en-US"/>
        </w:rPr>
        <w:t xml:space="preserve">Corresponding Authors: </w:t>
      </w:r>
      <w:r w:rsidR="00280E27" w:rsidRPr="00280E27">
        <w:rPr>
          <w:rFonts w:ascii="Calibri" w:hAnsi="Calibri" w:cs="Calibri"/>
          <w:lang w:val="en-US"/>
        </w:rPr>
        <w:t>nartmongkhol.geo@gmail.com</w:t>
      </w:r>
      <w:r w:rsidR="00280E27">
        <w:rPr>
          <w:rFonts w:ascii="Calibri" w:hAnsi="Calibri" w:cs="Calibri"/>
          <w:lang w:val="en-US"/>
        </w:rPr>
        <w:t>, avirut@ait.ac.th</w:t>
      </w:r>
    </w:p>
    <w:p w14:paraId="6C9A26C5" w14:textId="77777777" w:rsidR="00E269DB" w:rsidRPr="004F64CD" w:rsidRDefault="00E269DB" w:rsidP="00D13498">
      <w:pPr>
        <w:rPr>
          <w:rFonts w:ascii="Calibri" w:hAnsi="Calibri" w:cs="Calibri"/>
          <w:b/>
          <w:bCs/>
          <w:sz w:val="14"/>
          <w:szCs w:val="14"/>
          <w:lang w:val="en-US"/>
        </w:rPr>
      </w:pPr>
    </w:p>
    <w:p w14:paraId="0F3A92CB" w14:textId="4BC4F97E" w:rsidR="007D79C3" w:rsidRPr="00E84DFD" w:rsidRDefault="00534ECD" w:rsidP="00D13498">
      <w:pPr>
        <w:jc w:val="both"/>
        <w:rPr>
          <w:rFonts w:ascii="Calibri" w:hAnsi="Calibri" w:cs="Calibri"/>
          <w:lang w:val="en-US"/>
        </w:rPr>
      </w:pPr>
      <w:r w:rsidRPr="00E84DFD">
        <w:rPr>
          <w:rFonts w:ascii="Calibri" w:hAnsi="Calibri" w:cs="Calibri"/>
          <w:lang w:val="en-US"/>
        </w:rPr>
        <w:t>There are more</w:t>
      </w:r>
      <w:r w:rsidR="007D79C3" w:rsidRPr="00E84DFD">
        <w:rPr>
          <w:rFonts w:ascii="Calibri" w:hAnsi="Calibri" w:cs="Calibri"/>
          <w:lang w:val="en-US"/>
        </w:rPr>
        <w:t xml:space="preserve"> than one hundred hot springs along the major fault zones in the north and south of Thailand</w:t>
      </w:r>
      <w:r w:rsidR="00466FD5" w:rsidRPr="00E84DFD">
        <w:rPr>
          <w:rFonts w:ascii="Calibri" w:hAnsi="Calibri" w:cs="Calibri"/>
          <w:lang w:val="en-US"/>
        </w:rPr>
        <w:t>. R</w:t>
      </w:r>
      <w:r w:rsidR="007D79C3" w:rsidRPr="00E84DFD">
        <w:rPr>
          <w:rFonts w:ascii="Calibri" w:hAnsi="Calibri" w:cs="Calibri"/>
          <w:lang w:val="en-US"/>
        </w:rPr>
        <w:t xml:space="preserve">ecently, mineral water bottling plants have utilized </w:t>
      </w:r>
      <w:r w:rsidR="00466FD5" w:rsidRPr="00E84DFD">
        <w:rPr>
          <w:rFonts w:ascii="Calibri" w:hAnsi="Calibri" w:cs="Calibri"/>
          <w:lang w:val="en-US"/>
        </w:rPr>
        <w:t xml:space="preserve">low-temperature </w:t>
      </w:r>
      <w:r w:rsidR="007D79C3" w:rsidRPr="00E84DFD">
        <w:rPr>
          <w:rFonts w:ascii="Calibri" w:hAnsi="Calibri" w:cs="Calibri"/>
          <w:lang w:val="en-US"/>
        </w:rPr>
        <w:t>geothermal water</w:t>
      </w:r>
      <w:r w:rsidR="00466FD5" w:rsidRPr="00E84DFD">
        <w:rPr>
          <w:rFonts w:ascii="Calibri" w:hAnsi="Calibri" w:cs="Calibri"/>
          <w:lang w:val="en-US"/>
        </w:rPr>
        <w:t xml:space="preserve"> </w:t>
      </w:r>
      <w:r w:rsidR="00466FD5" w:rsidRPr="00E84DFD">
        <w:rPr>
          <w:rFonts w:ascii="Calibri" w:hAnsi="Calibri" w:cs="Calibri"/>
          <w:lang w:val="en-US"/>
        </w:rPr>
        <w:t xml:space="preserve">(&lt;100 </w:t>
      </w:r>
      <w:r w:rsidR="00466FD5" w:rsidRPr="00E84DFD">
        <w:rPr>
          <w:rFonts w:ascii="Cambria" w:hAnsi="Cambria" w:cs="Calibri"/>
          <w:lang w:val="en-US"/>
        </w:rPr>
        <w:t>℃)</w:t>
      </w:r>
      <w:r w:rsidR="007D79C3" w:rsidRPr="00E84DFD">
        <w:rPr>
          <w:rFonts w:ascii="Calibri" w:hAnsi="Calibri" w:cs="Calibri"/>
          <w:lang w:val="en-US"/>
        </w:rPr>
        <w:t xml:space="preserve"> as a source of raw materials. The exploration is therefore a crucial step in the planning and </w:t>
      </w:r>
      <w:r w:rsidR="00466FD5" w:rsidRPr="00E84DFD">
        <w:rPr>
          <w:rFonts w:ascii="Calibri" w:hAnsi="Calibri" w:cs="Calibri"/>
          <w:lang w:val="en-US"/>
        </w:rPr>
        <w:t>development</w:t>
      </w:r>
      <w:r w:rsidR="007D79C3" w:rsidRPr="00E84DFD">
        <w:rPr>
          <w:rFonts w:ascii="Calibri" w:hAnsi="Calibri" w:cs="Calibri"/>
          <w:lang w:val="en-US"/>
        </w:rPr>
        <w:t xml:space="preserve"> of the mineral water bottling industry. The combination of electrical resistivity (ERT) and induced polarization (IP) tomography could help us to reduce the ambiguity of interpreting anomalies by using normalization techniques.</w:t>
      </w:r>
    </w:p>
    <w:p w14:paraId="551E216E" w14:textId="77777777" w:rsidR="007D79C3" w:rsidRPr="00E84DFD" w:rsidRDefault="007D79C3" w:rsidP="00D13498">
      <w:pPr>
        <w:jc w:val="both"/>
        <w:rPr>
          <w:rFonts w:ascii="Calibri" w:hAnsi="Calibri" w:cs="Calibri"/>
          <w:sz w:val="10"/>
          <w:szCs w:val="10"/>
          <w:lang w:val="en-US"/>
        </w:rPr>
      </w:pPr>
    </w:p>
    <w:p w14:paraId="7FF54ED3" w14:textId="6DE6A37E" w:rsidR="007D79C3" w:rsidRPr="00E84DFD" w:rsidRDefault="007D79C3" w:rsidP="00D13498">
      <w:pPr>
        <w:jc w:val="both"/>
        <w:rPr>
          <w:rFonts w:ascii="Calibri" w:hAnsi="Calibri" w:cs="Calibri"/>
          <w:lang w:val="en-US"/>
        </w:rPr>
      </w:pPr>
      <w:r w:rsidRPr="00E84DFD">
        <w:rPr>
          <w:rFonts w:ascii="Calibri" w:hAnsi="Calibri" w:cs="Calibri"/>
          <w:lang w:val="en-US"/>
        </w:rPr>
        <w:t xml:space="preserve">Normalized chargeability is susceptible to lithology, especially clay concentration. </w:t>
      </w:r>
      <w:r w:rsidR="00740047" w:rsidRPr="00E84DFD">
        <w:rPr>
          <w:rFonts w:ascii="Calibri" w:hAnsi="Calibri" w:cs="Calibri"/>
          <w:lang w:val="en-US"/>
        </w:rPr>
        <w:t>Moreover</w:t>
      </w:r>
      <w:r w:rsidRPr="00E84DFD">
        <w:rPr>
          <w:rFonts w:ascii="Calibri" w:hAnsi="Calibri" w:cs="Calibri"/>
          <w:lang w:val="en-US"/>
        </w:rPr>
        <w:t xml:space="preserve">, the induced polarization method is very well suited for the detection of sulfide minerals which are commonly associated with hydrothermal systems. By using normalized parameters, the </w:t>
      </w:r>
      <w:r w:rsidR="00740047" w:rsidRPr="00E84DFD">
        <w:rPr>
          <w:rFonts w:ascii="Calibri" w:hAnsi="Calibri" w:cs="Calibri"/>
          <w:lang w:val="en-US"/>
        </w:rPr>
        <w:t xml:space="preserve">promising zone of </w:t>
      </w:r>
      <w:r w:rsidRPr="00E84DFD">
        <w:rPr>
          <w:rFonts w:ascii="Calibri" w:hAnsi="Calibri" w:cs="Calibri"/>
          <w:lang w:val="en-US"/>
        </w:rPr>
        <w:t>geothermal water</w:t>
      </w:r>
      <w:r w:rsidR="00960BE1" w:rsidRPr="00E84DFD">
        <w:rPr>
          <w:rFonts w:ascii="Calibri" w:hAnsi="Calibri" w:cs="Calibri"/>
          <w:lang w:val="en-US"/>
        </w:rPr>
        <w:t xml:space="preserve"> </w:t>
      </w:r>
      <w:r w:rsidRPr="00E84DFD">
        <w:rPr>
          <w:rFonts w:ascii="Calibri" w:hAnsi="Calibri" w:cs="Calibri"/>
          <w:lang w:val="en-US"/>
        </w:rPr>
        <w:t xml:space="preserve">can be separated from clay-bearing formations and </w:t>
      </w:r>
      <w:r w:rsidR="00740047" w:rsidRPr="00E84DFD">
        <w:rPr>
          <w:rFonts w:ascii="Calibri" w:hAnsi="Calibri" w:cs="Calibri"/>
          <w:lang w:val="en-US"/>
        </w:rPr>
        <w:t>cold</w:t>
      </w:r>
      <w:r w:rsidRPr="00E84DFD">
        <w:rPr>
          <w:rFonts w:ascii="Calibri" w:hAnsi="Calibri" w:cs="Calibri"/>
          <w:lang w:val="en-US"/>
        </w:rPr>
        <w:t xml:space="preserve"> groundwater</w:t>
      </w:r>
      <w:r w:rsidR="00740047" w:rsidRPr="00E84DFD">
        <w:rPr>
          <w:rFonts w:ascii="Calibri" w:hAnsi="Calibri" w:cs="Calibri"/>
          <w:lang w:val="en-US"/>
        </w:rPr>
        <w:t xml:space="preserve"> aquifer</w:t>
      </w:r>
      <w:r w:rsidRPr="00E84DFD">
        <w:rPr>
          <w:rFonts w:ascii="Calibri" w:hAnsi="Calibri" w:cs="Calibri"/>
          <w:lang w:val="en-US"/>
        </w:rPr>
        <w:t xml:space="preserve">, which </w:t>
      </w:r>
      <w:r w:rsidR="004B2042" w:rsidRPr="00E84DFD">
        <w:rPr>
          <w:rFonts w:ascii="Calibri" w:hAnsi="Calibri" w:cs="Calibri"/>
          <w:lang w:val="en-US"/>
        </w:rPr>
        <w:t xml:space="preserve">both </w:t>
      </w:r>
      <w:r w:rsidRPr="00E84DFD">
        <w:rPr>
          <w:rFonts w:ascii="Calibri" w:hAnsi="Calibri" w:cs="Calibri"/>
          <w:lang w:val="en-US"/>
        </w:rPr>
        <w:t xml:space="preserve">also show low resistivity anomalies. </w:t>
      </w:r>
      <w:r w:rsidR="004B2042" w:rsidRPr="00E84DFD">
        <w:rPr>
          <w:rFonts w:ascii="Calibri" w:hAnsi="Calibri" w:cs="Calibri"/>
          <w:lang w:val="en-US"/>
        </w:rPr>
        <w:t>T</w:t>
      </w:r>
      <w:r w:rsidRPr="00E84DFD">
        <w:rPr>
          <w:rFonts w:ascii="Calibri" w:hAnsi="Calibri" w:cs="Calibri"/>
          <w:lang w:val="en-US"/>
        </w:rPr>
        <w:t xml:space="preserve">his study </w:t>
      </w:r>
      <w:r w:rsidR="004B2042" w:rsidRPr="00E84DFD">
        <w:rPr>
          <w:rFonts w:ascii="Calibri" w:hAnsi="Calibri" w:cs="Calibri"/>
          <w:lang w:val="en-US"/>
        </w:rPr>
        <w:t>aims</w:t>
      </w:r>
      <w:r w:rsidRPr="00E84DFD">
        <w:rPr>
          <w:rFonts w:ascii="Calibri" w:hAnsi="Calibri" w:cs="Calibri"/>
          <w:lang w:val="en-US"/>
        </w:rPr>
        <w:t xml:space="preserve"> to use resistivity and chargeability measurements to identify geothermal water circulation zones in the Ping </w:t>
      </w:r>
      <w:proofErr w:type="spellStart"/>
      <w:r w:rsidRPr="00E84DFD">
        <w:rPr>
          <w:rFonts w:ascii="Calibri" w:hAnsi="Calibri" w:cs="Calibri"/>
          <w:lang w:val="en-US"/>
        </w:rPr>
        <w:t>Khong</w:t>
      </w:r>
      <w:proofErr w:type="spellEnd"/>
      <w:r w:rsidRPr="00E84DFD">
        <w:rPr>
          <w:rFonts w:ascii="Calibri" w:hAnsi="Calibri" w:cs="Calibri"/>
          <w:lang w:val="en-US"/>
        </w:rPr>
        <w:t xml:space="preserve"> hot spring </w:t>
      </w:r>
      <w:r w:rsidR="004B2042" w:rsidRPr="00E84DFD">
        <w:rPr>
          <w:rFonts w:ascii="Calibri" w:hAnsi="Calibri" w:cs="Calibri"/>
          <w:lang w:val="en-US"/>
        </w:rPr>
        <w:t>at</w:t>
      </w:r>
      <w:r w:rsidRPr="00E84DFD">
        <w:rPr>
          <w:rFonts w:ascii="Calibri" w:hAnsi="Calibri" w:cs="Calibri"/>
          <w:lang w:val="en-US"/>
        </w:rPr>
        <w:t xml:space="preserve"> Chiang Dao district, Chiang Mai, Thailand. Th</w:t>
      </w:r>
      <w:r w:rsidR="004B2042" w:rsidRPr="00E84DFD">
        <w:rPr>
          <w:rFonts w:ascii="Calibri" w:hAnsi="Calibri" w:cs="Calibri"/>
          <w:lang w:val="en-US"/>
        </w:rPr>
        <w:t>e</w:t>
      </w:r>
      <w:r w:rsidRPr="00E84DFD">
        <w:rPr>
          <w:rFonts w:ascii="Calibri" w:hAnsi="Calibri" w:cs="Calibri"/>
          <w:lang w:val="en-US"/>
        </w:rPr>
        <w:t xml:space="preserve"> </w:t>
      </w:r>
      <w:r w:rsidR="00873FB1" w:rsidRPr="00E84DFD">
        <w:rPr>
          <w:rFonts w:ascii="Calibri" w:hAnsi="Calibri" w:cs="Calibri"/>
          <w:lang w:val="en-US"/>
        </w:rPr>
        <w:t>research</w:t>
      </w:r>
      <w:r w:rsidRPr="00E84DFD">
        <w:rPr>
          <w:rFonts w:ascii="Calibri" w:hAnsi="Calibri" w:cs="Calibri"/>
          <w:lang w:val="en-US"/>
        </w:rPr>
        <w:t xml:space="preserve"> has contributed to a better understanding of the relationship between the distribution of geothermal water and its geoelectric responses (ERT, IP and normalized IP).</w:t>
      </w:r>
      <w:r w:rsidR="00466FD5" w:rsidRPr="00E84DFD">
        <w:rPr>
          <w:rFonts w:ascii="Calibri" w:hAnsi="Calibri" w:cs="Calibri"/>
          <w:lang w:val="en-US"/>
        </w:rPr>
        <w:t xml:space="preserve"> </w:t>
      </w:r>
    </w:p>
    <w:p w14:paraId="00DDFB01" w14:textId="77777777" w:rsidR="007D79C3" w:rsidRPr="00E84DFD" w:rsidRDefault="007D79C3" w:rsidP="00D13498">
      <w:pPr>
        <w:jc w:val="both"/>
        <w:rPr>
          <w:rFonts w:ascii="Calibri" w:hAnsi="Calibri" w:cs="Calibri"/>
          <w:sz w:val="10"/>
          <w:szCs w:val="10"/>
          <w:lang w:val="en-US"/>
        </w:rPr>
      </w:pPr>
    </w:p>
    <w:p w14:paraId="0766C1E1" w14:textId="77777777" w:rsidR="00E84DFD" w:rsidRPr="00E84DFD" w:rsidRDefault="00466FD5" w:rsidP="004F07CE">
      <w:pPr>
        <w:jc w:val="both"/>
        <w:rPr>
          <w:rFonts w:ascii="Calibri" w:hAnsi="Calibri" w:cstheme="minorBidi"/>
          <w:szCs w:val="32"/>
          <w:lang w:val="en-US" w:bidi="th-TH"/>
        </w:rPr>
      </w:pPr>
      <w:r w:rsidRPr="00E84DFD">
        <w:rPr>
          <w:rFonts w:ascii="Calibri" w:hAnsi="Calibri" w:cs="Calibri"/>
          <w:lang w:val="en-US"/>
        </w:rPr>
        <w:t>According to</w:t>
      </w:r>
      <w:r w:rsidR="007D79C3" w:rsidRPr="00E84DFD">
        <w:rPr>
          <w:rFonts w:ascii="Calibri" w:hAnsi="Calibri" w:cs="Calibri"/>
          <w:lang w:val="en-US"/>
        </w:rPr>
        <w:t xml:space="preserve"> </w:t>
      </w:r>
      <w:r w:rsidRPr="00E84DFD">
        <w:rPr>
          <w:rFonts w:ascii="Calibri" w:hAnsi="Calibri" w:cs="Calibri"/>
          <w:lang w:val="en-US"/>
        </w:rPr>
        <w:t xml:space="preserve">the previous </w:t>
      </w:r>
      <w:r w:rsidR="00DE2124" w:rsidRPr="00E84DFD">
        <w:rPr>
          <w:rFonts w:ascii="Calibri" w:hAnsi="Calibri" w:cs="Calibri"/>
          <w:lang w:val="en-US"/>
        </w:rPr>
        <w:t>exploration</w:t>
      </w:r>
      <w:r w:rsidR="007D79C3" w:rsidRPr="00E84DFD">
        <w:rPr>
          <w:rFonts w:ascii="Calibri" w:hAnsi="Calibri" w:cs="Calibri"/>
          <w:lang w:val="en-US"/>
        </w:rPr>
        <w:t>, the aquifers</w:t>
      </w:r>
      <w:r w:rsidR="00A70F56" w:rsidRPr="00E84DFD">
        <w:rPr>
          <w:rFonts w:ascii="Calibri" w:hAnsi="Calibri" w:cs="Calibri"/>
          <w:lang w:val="en-US"/>
        </w:rPr>
        <w:t xml:space="preserve"> </w:t>
      </w:r>
      <w:r w:rsidR="004B2042" w:rsidRPr="00E84DFD">
        <w:rPr>
          <w:rFonts w:ascii="Calibri" w:hAnsi="Calibri" w:cs="Calibri"/>
          <w:lang w:val="en-US"/>
        </w:rPr>
        <w:t xml:space="preserve">can be divided into the shallow zone, the intermediate zone, and the deep zone. In this research we focused only the shallow zone </w:t>
      </w:r>
      <w:r w:rsidR="004B2042" w:rsidRPr="00E84DFD">
        <w:rPr>
          <w:rFonts w:ascii="Calibri" w:hAnsi="Calibri" w:cs="Calibri"/>
          <w:lang w:val="en-US"/>
        </w:rPr>
        <w:t>locating at depth 20 – 40 m</w:t>
      </w:r>
      <w:r w:rsidR="004B2042" w:rsidRPr="00E84DFD">
        <w:rPr>
          <w:rFonts w:ascii="Calibri" w:hAnsi="Calibri" w:cs="Calibri"/>
          <w:lang w:val="en-US"/>
        </w:rPr>
        <w:t xml:space="preserve">. </w:t>
      </w:r>
      <w:r w:rsidR="004B2042" w:rsidRPr="00E84DFD">
        <w:rPr>
          <w:rFonts w:ascii="Calibri" w:hAnsi="Calibri" w:cs="Calibri"/>
          <w:lang w:val="en-US"/>
        </w:rPr>
        <w:t>Six survey traverses were carried out by using a multiple gradient array providing maximum depth of investigation about 50 meters.</w:t>
      </w:r>
      <w:r w:rsidR="00E84DFD" w:rsidRPr="00E84DFD">
        <w:rPr>
          <w:rFonts w:ascii="Calibri" w:hAnsi="Calibri" w:cstheme="minorBidi"/>
          <w:szCs w:val="32"/>
          <w:lang w:bidi="th-TH"/>
        </w:rPr>
        <w:t xml:space="preserve"> </w:t>
      </w:r>
      <w:r w:rsidR="00245E77" w:rsidRPr="00E84DFD">
        <w:rPr>
          <w:rFonts w:ascii="Calibri" w:hAnsi="Calibri" w:cstheme="minorBidi"/>
          <w:szCs w:val="32"/>
          <w:lang w:bidi="th-TH"/>
        </w:rPr>
        <w:t xml:space="preserve">As a result, we have found that </w:t>
      </w:r>
      <w:r w:rsidR="00245E77" w:rsidRPr="00E84DFD">
        <w:rPr>
          <w:rFonts w:ascii="Calibri" w:hAnsi="Calibri" w:cstheme="minorBidi"/>
          <w:szCs w:val="32"/>
          <w:lang w:val="en-US" w:bidi="th-TH"/>
        </w:rPr>
        <w:t xml:space="preserve">the geothermal water zone predominately </w:t>
      </w:r>
      <w:r w:rsidR="004B2042" w:rsidRPr="00E84DFD">
        <w:rPr>
          <w:rFonts w:ascii="Calibri" w:hAnsi="Calibri" w:cstheme="minorBidi"/>
          <w:szCs w:val="32"/>
          <w:lang w:val="en-US" w:bidi="th-TH"/>
        </w:rPr>
        <w:t>corresponding to</w:t>
      </w:r>
      <w:r w:rsidR="00245E77" w:rsidRPr="00E84DFD">
        <w:rPr>
          <w:rFonts w:ascii="Calibri" w:hAnsi="Calibri" w:cstheme="minorBidi"/>
          <w:szCs w:val="32"/>
          <w:lang w:val="en-US" w:bidi="th-TH"/>
        </w:rPr>
        <w:t xml:space="preserve"> anomalies </w:t>
      </w:r>
      <w:r w:rsidR="004B2042" w:rsidRPr="00E84DFD">
        <w:rPr>
          <w:rFonts w:ascii="Calibri" w:hAnsi="Calibri" w:cstheme="minorBidi"/>
          <w:szCs w:val="32"/>
          <w:lang w:val="en-US" w:bidi="th-TH"/>
        </w:rPr>
        <w:t>showing</w:t>
      </w:r>
      <w:r w:rsidR="00245E77" w:rsidRPr="00E84DFD">
        <w:rPr>
          <w:rFonts w:ascii="Calibri" w:hAnsi="Calibri" w:cstheme="minorBidi"/>
          <w:szCs w:val="32"/>
          <w:lang w:val="en-US" w:bidi="th-TH"/>
        </w:rPr>
        <w:t xml:space="preserve"> of low resistivity (&lt; 30 </w:t>
      </w:r>
      <w:proofErr w:type="spellStart"/>
      <w:r w:rsidR="00245E77" w:rsidRPr="00E84DFD">
        <w:rPr>
          <w:rFonts w:ascii="Calibri" w:hAnsi="Calibri" w:cs="Calibri"/>
          <w:szCs w:val="32"/>
          <w:lang w:val="en-US" w:bidi="th-TH"/>
        </w:rPr>
        <w:t>Ω</w:t>
      </w:r>
      <w:r w:rsidR="00245E77" w:rsidRPr="00E84DFD">
        <w:rPr>
          <w:rFonts w:ascii="Calibri" w:hAnsi="Calibri" w:cstheme="minorBidi"/>
          <w:szCs w:val="32"/>
          <w:lang w:val="en-US" w:bidi="th-TH"/>
        </w:rPr>
        <w:t>.m</w:t>
      </w:r>
      <w:proofErr w:type="spellEnd"/>
      <w:r w:rsidR="00245E77" w:rsidRPr="00E84DFD">
        <w:rPr>
          <w:rFonts w:ascii="Calibri" w:hAnsi="Calibri" w:cstheme="minorBidi"/>
          <w:szCs w:val="32"/>
          <w:lang w:val="en-US" w:bidi="th-TH"/>
        </w:rPr>
        <w:t>)</w:t>
      </w:r>
      <w:r w:rsidR="004B2042" w:rsidRPr="00E84DFD">
        <w:rPr>
          <w:rFonts w:ascii="Calibri" w:hAnsi="Calibri" w:cstheme="minorBidi"/>
          <w:szCs w:val="32"/>
          <w:lang w:val="en-US" w:bidi="th-TH"/>
        </w:rPr>
        <w:t xml:space="preserve">, </w:t>
      </w:r>
      <w:r w:rsidR="00245E77" w:rsidRPr="00E84DFD">
        <w:rPr>
          <w:rFonts w:ascii="Calibri" w:hAnsi="Calibri" w:cstheme="minorBidi"/>
          <w:szCs w:val="32"/>
          <w:lang w:val="en-US" w:bidi="th-TH"/>
        </w:rPr>
        <w:t xml:space="preserve">high chargeability (&gt;20 mV/V) </w:t>
      </w:r>
      <w:r w:rsidR="004B2042" w:rsidRPr="00E84DFD">
        <w:rPr>
          <w:rFonts w:ascii="Calibri" w:hAnsi="Calibri" w:cstheme="minorBidi"/>
          <w:szCs w:val="32"/>
          <w:lang w:val="en-US" w:bidi="th-TH"/>
        </w:rPr>
        <w:t>and high</w:t>
      </w:r>
      <w:r w:rsidR="00245E77" w:rsidRPr="00E84DFD">
        <w:rPr>
          <w:rFonts w:ascii="Calibri" w:hAnsi="Calibri" w:cstheme="minorBidi"/>
          <w:szCs w:val="32"/>
          <w:lang w:val="en-US" w:bidi="th-TH"/>
        </w:rPr>
        <w:t xml:space="preserve"> normalized chargeability (1</w:t>
      </w:r>
      <w:r w:rsidR="00245E77" w:rsidRPr="00E84DFD">
        <w:rPr>
          <w:rFonts w:ascii="Calibri" w:hAnsi="Calibri" w:cstheme="minorBidi"/>
          <w:szCs w:val="32"/>
          <w:lang w:val="en-US" w:bidi="th-TH"/>
        </w:rPr>
        <w:t xml:space="preserve"> - 15</w:t>
      </w:r>
      <w:r w:rsidR="00245E77" w:rsidRPr="00E84DFD">
        <w:rPr>
          <w:rFonts w:ascii="Calibri" w:hAnsi="Calibri" w:cstheme="minorBidi"/>
          <w:szCs w:val="32"/>
          <w:lang w:val="en-US" w:bidi="th-TH"/>
        </w:rPr>
        <w:t xml:space="preserve"> mS/m). </w:t>
      </w:r>
      <w:r w:rsidR="00245E77" w:rsidRPr="00E84DFD">
        <w:rPr>
          <w:rFonts w:ascii="Calibri" w:hAnsi="Calibri" w:cs="Calibri"/>
          <w:lang w:val="en-US"/>
        </w:rPr>
        <w:t>In contrast, normal</w:t>
      </w:r>
      <w:r w:rsidR="004B2042" w:rsidRPr="00E84DFD">
        <w:rPr>
          <w:rFonts w:ascii="Calibri" w:hAnsi="Calibri" w:cs="Calibri"/>
          <w:lang w:val="en-US"/>
        </w:rPr>
        <w:t xml:space="preserve"> groundwater</w:t>
      </w:r>
      <w:r w:rsidR="00245E77" w:rsidRPr="00E84DFD">
        <w:rPr>
          <w:rFonts w:ascii="Calibri" w:hAnsi="Calibri" w:cs="Calibri"/>
          <w:lang w:val="en-US"/>
        </w:rPr>
        <w:t xml:space="preserve"> aquifers exhibited almost the same resistivity range, but </w:t>
      </w:r>
      <w:r w:rsidR="00E84DFD" w:rsidRPr="00E84DFD">
        <w:rPr>
          <w:rFonts w:ascii="Calibri" w:hAnsi="Calibri" w:cs="Calibri"/>
          <w:lang w:val="en-US"/>
        </w:rPr>
        <w:t xml:space="preserve">they </w:t>
      </w:r>
      <w:r w:rsidR="00245E77" w:rsidRPr="00E84DFD">
        <w:rPr>
          <w:rFonts w:ascii="Calibri" w:hAnsi="Calibri" w:cs="Calibri"/>
          <w:lang w:val="en-US"/>
        </w:rPr>
        <w:t>had extremely low normalized chargeability values.</w:t>
      </w:r>
      <w:r w:rsidR="00245E77" w:rsidRPr="00E84DFD">
        <w:rPr>
          <w:rFonts w:ascii="Calibri" w:hAnsi="Calibri" w:cstheme="minorBidi"/>
          <w:szCs w:val="32"/>
          <w:lang w:val="en-US" w:bidi="th-TH"/>
        </w:rPr>
        <w:t xml:space="preserve"> </w:t>
      </w:r>
    </w:p>
    <w:p w14:paraId="088E8836" w14:textId="77777777" w:rsidR="00E84DFD" w:rsidRPr="00E84DFD" w:rsidRDefault="00E84DFD" w:rsidP="004F07CE">
      <w:pPr>
        <w:jc w:val="both"/>
        <w:rPr>
          <w:rFonts w:ascii="Calibri" w:hAnsi="Calibri" w:cstheme="minorBidi"/>
          <w:szCs w:val="32"/>
          <w:lang w:val="en-US" w:bidi="th-TH"/>
        </w:rPr>
      </w:pPr>
    </w:p>
    <w:p w14:paraId="513C3146" w14:textId="0C287EA0" w:rsidR="004F07CE" w:rsidRPr="00E84DFD" w:rsidRDefault="004F07CE" w:rsidP="004F07CE">
      <w:pPr>
        <w:jc w:val="both"/>
        <w:rPr>
          <w:rFonts w:ascii="Calibri" w:hAnsi="Calibri" w:cs="Calibri"/>
          <w:lang w:val="en-US"/>
        </w:rPr>
      </w:pPr>
      <w:r w:rsidRPr="00E84DFD">
        <w:rPr>
          <w:rFonts w:ascii="Calibri" w:hAnsi="Calibri" w:cs="Calibri"/>
          <w:lang w:val="en-US"/>
        </w:rPr>
        <w:t xml:space="preserve">The high normalized chargeability anomalies of the shallow geothermal water zone were influenced by the association of strongly polarizable materials including hydrothermal clay and pyrite which have </w:t>
      </w:r>
      <w:r w:rsidR="00E84DFD" w:rsidRPr="00E84DFD">
        <w:rPr>
          <w:rFonts w:ascii="Calibri" w:hAnsi="Calibri" w:cs="Calibri"/>
          <w:lang w:val="en-US"/>
        </w:rPr>
        <w:t>very</w:t>
      </w:r>
      <w:r w:rsidRPr="00E84DFD">
        <w:rPr>
          <w:rFonts w:ascii="Calibri" w:hAnsi="Calibri" w:cs="Calibri"/>
          <w:lang w:val="en-US"/>
        </w:rPr>
        <w:t xml:space="preserve"> low resistivity and high chargeability. </w:t>
      </w:r>
      <w:r w:rsidR="00E84DFD" w:rsidRPr="00E84DFD">
        <w:rPr>
          <w:rFonts w:ascii="Calibri" w:hAnsi="Calibri" w:cs="Calibri"/>
          <w:lang w:val="en-US"/>
        </w:rPr>
        <w:t>However, some moderate to fairly low normalized chargeability anomalies also match with the warm-water wells (35 - 5</w:t>
      </w:r>
      <w:r w:rsidR="00E84DFD" w:rsidRPr="00E84DFD">
        <w:rPr>
          <w:rFonts w:ascii="Calibri" w:hAnsi="Calibri" w:cs="Calibri"/>
          <w:lang w:val="en-US"/>
        </w:rPr>
        <w:t xml:space="preserve">0 </w:t>
      </w:r>
      <w:r w:rsidR="00E84DFD" w:rsidRPr="00E84DFD">
        <w:rPr>
          <w:rFonts w:ascii="Cambria" w:hAnsi="Cambria" w:cs="Calibri"/>
          <w:lang w:val="en-US"/>
        </w:rPr>
        <w:t>℃</w:t>
      </w:r>
      <w:r w:rsidR="00E84DFD" w:rsidRPr="00E84DFD">
        <w:rPr>
          <w:rFonts w:ascii="Cambria" w:hAnsi="Cambria" w:cs="Calibri"/>
          <w:lang w:val="en-US"/>
        </w:rPr>
        <w:t>) and no pyrite association</w:t>
      </w:r>
      <w:r w:rsidR="00E84DFD" w:rsidRPr="00E84DFD">
        <w:rPr>
          <w:rFonts w:ascii="Calibri" w:hAnsi="Calibri" w:cs="Calibri"/>
          <w:lang w:val="en-US"/>
        </w:rPr>
        <w:t xml:space="preserve">. </w:t>
      </w:r>
      <w:r w:rsidRPr="00E84DFD">
        <w:rPr>
          <w:rFonts w:ascii="Calibri" w:hAnsi="Calibri" w:cs="Calibri"/>
          <w:lang w:val="en-US"/>
        </w:rPr>
        <w:t xml:space="preserve">This </w:t>
      </w:r>
      <w:r w:rsidR="00E84DFD" w:rsidRPr="00E84DFD">
        <w:rPr>
          <w:rFonts w:ascii="Calibri" w:hAnsi="Calibri" w:cs="Calibri"/>
          <w:lang w:val="en-US"/>
        </w:rPr>
        <w:t>is</w:t>
      </w:r>
      <w:r w:rsidRPr="00E84DFD">
        <w:rPr>
          <w:rFonts w:ascii="Calibri" w:hAnsi="Calibri" w:cs="Calibri"/>
          <w:lang w:val="en-US"/>
        </w:rPr>
        <w:t xml:space="preserve"> </w:t>
      </w:r>
      <w:r w:rsidR="00E84DFD" w:rsidRPr="00E84DFD">
        <w:rPr>
          <w:rFonts w:ascii="Calibri" w:hAnsi="Calibri" w:cs="Calibri"/>
          <w:lang w:val="en-US"/>
        </w:rPr>
        <w:t>because</w:t>
      </w:r>
      <w:r w:rsidRPr="00E84DFD">
        <w:rPr>
          <w:rFonts w:ascii="Calibri" w:hAnsi="Calibri" w:cs="Calibri"/>
          <w:lang w:val="en-US"/>
        </w:rPr>
        <w:t xml:space="preserve"> water naturally had low chargeability, and </w:t>
      </w:r>
      <w:r w:rsidR="00E84DFD" w:rsidRPr="00E84DFD">
        <w:rPr>
          <w:rFonts w:ascii="Calibri" w:hAnsi="Calibri" w:cs="Calibri"/>
          <w:lang w:val="en-US"/>
        </w:rPr>
        <w:t>its</w:t>
      </w:r>
      <w:r w:rsidRPr="00E84DFD">
        <w:rPr>
          <w:rFonts w:ascii="Calibri" w:hAnsi="Calibri" w:cs="Calibri"/>
          <w:lang w:val="en-US"/>
        </w:rPr>
        <w:t xml:space="preserve"> resistivity was governed by a combination of fluid resistivity, matrix resistivity, and fractured porosity. As the thermal water was upwelling along fractures, the higher resistivity of grain matrix and low porosity of the wall rocks could significantly increase the bulk resistivity of water circulation zone. Consequently, the normalized chargeability of geothermal water plumes</w:t>
      </w:r>
      <w:r w:rsidR="00E84DFD" w:rsidRPr="00E84DFD">
        <w:rPr>
          <w:rFonts w:ascii="Calibri" w:hAnsi="Calibri" w:cs="Calibri"/>
          <w:lang w:val="en-US"/>
        </w:rPr>
        <w:t xml:space="preserve"> had been reduced </w:t>
      </w:r>
      <w:r w:rsidRPr="00E84DFD">
        <w:rPr>
          <w:rFonts w:ascii="Calibri" w:hAnsi="Calibri" w:cs="Calibri"/>
          <w:lang w:val="en-US"/>
        </w:rPr>
        <w:t>with pyrite or clay in their matrix.</w:t>
      </w:r>
    </w:p>
    <w:p w14:paraId="72DE2CCC" w14:textId="0D3B3249" w:rsidR="00245E77" w:rsidRPr="00E84DFD" w:rsidRDefault="00245E77" w:rsidP="00245E77">
      <w:pPr>
        <w:rPr>
          <w:rFonts w:ascii="Calibri" w:hAnsi="Calibri" w:cstheme="minorBidi"/>
          <w:strike/>
          <w:szCs w:val="32"/>
          <w:lang w:val="en-US" w:bidi="th-TH"/>
        </w:rPr>
      </w:pPr>
    </w:p>
    <w:p w14:paraId="530741DC" w14:textId="43EF0B7B" w:rsidR="007D79C3" w:rsidRPr="00E84DFD" w:rsidRDefault="004F07CE" w:rsidP="00D13498">
      <w:pPr>
        <w:jc w:val="both"/>
        <w:rPr>
          <w:rFonts w:ascii="Calibri" w:hAnsi="Calibri" w:cs="Calibri"/>
          <w:lang w:val="en-US"/>
        </w:rPr>
      </w:pPr>
      <w:r w:rsidRPr="00E84DFD">
        <w:rPr>
          <w:rFonts w:ascii="Calibri" w:hAnsi="Calibri" w:cs="Calibri"/>
          <w:lang w:val="en-US"/>
        </w:rPr>
        <w:lastRenderedPageBreak/>
        <w:t>Finally, by</w:t>
      </w:r>
      <w:r w:rsidR="007D79C3" w:rsidRPr="00E84DFD">
        <w:rPr>
          <w:rFonts w:ascii="Calibri" w:hAnsi="Calibri" w:cs="Calibri"/>
          <w:lang w:val="en-US"/>
        </w:rPr>
        <w:t xml:space="preserve"> </w:t>
      </w:r>
      <w:r w:rsidRPr="00E84DFD">
        <w:rPr>
          <w:rFonts w:ascii="Calibri" w:hAnsi="Calibri" w:cs="Calibri"/>
          <w:lang w:val="en-US"/>
        </w:rPr>
        <w:t xml:space="preserve">employing normalized IP </w:t>
      </w:r>
      <w:r w:rsidR="007D79C3" w:rsidRPr="00E84DFD">
        <w:rPr>
          <w:rFonts w:ascii="Calibri" w:hAnsi="Calibri" w:cs="Calibri"/>
          <w:lang w:val="en-US"/>
        </w:rPr>
        <w:t xml:space="preserve">approaches, </w:t>
      </w:r>
      <w:r w:rsidRPr="00E84DFD">
        <w:rPr>
          <w:rFonts w:ascii="Calibri" w:hAnsi="Calibri" w:cs="Calibri"/>
          <w:lang w:val="en-US"/>
        </w:rPr>
        <w:t xml:space="preserve">we can improve </w:t>
      </w:r>
      <w:r w:rsidR="007D79C3" w:rsidRPr="00E84DFD">
        <w:rPr>
          <w:rFonts w:ascii="Calibri" w:hAnsi="Calibri" w:cs="Calibri"/>
          <w:lang w:val="en-US"/>
        </w:rPr>
        <w:t xml:space="preserve">the identification of geothermal water </w:t>
      </w:r>
      <w:r w:rsidRPr="00E84DFD">
        <w:rPr>
          <w:rFonts w:ascii="Calibri" w:hAnsi="Calibri" w:cs="Calibri"/>
          <w:lang w:val="en-US"/>
        </w:rPr>
        <w:t>zone with</w:t>
      </w:r>
      <w:r w:rsidR="007D79C3" w:rsidRPr="00E84DFD">
        <w:rPr>
          <w:rFonts w:ascii="Calibri" w:hAnsi="Calibri" w:cs="Calibri"/>
          <w:lang w:val="en-US"/>
        </w:rPr>
        <w:t xml:space="preserve"> </w:t>
      </w:r>
      <w:r w:rsidRPr="00E84DFD">
        <w:rPr>
          <w:rFonts w:ascii="Calibri" w:hAnsi="Calibri" w:cs="Calibri"/>
          <w:lang w:val="en-US"/>
        </w:rPr>
        <w:t>higher</w:t>
      </w:r>
      <w:r w:rsidR="007D79C3" w:rsidRPr="00E84DFD">
        <w:rPr>
          <w:rFonts w:ascii="Calibri" w:hAnsi="Calibri" w:cs="Calibri"/>
          <w:lang w:val="en-US"/>
        </w:rPr>
        <w:t xml:space="preserve"> accura</w:t>
      </w:r>
      <w:r w:rsidRPr="00E84DFD">
        <w:rPr>
          <w:rFonts w:ascii="Calibri" w:hAnsi="Calibri" w:cs="Calibri"/>
          <w:lang w:val="en-US"/>
        </w:rPr>
        <w:t>cy</w:t>
      </w:r>
      <w:r w:rsidR="007D79C3" w:rsidRPr="00E84DFD">
        <w:rPr>
          <w:rFonts w:ascii="Calibri" w:hAnsi="Calibri" w:cs="Calibri"/>
          <w:lang w:val="en-US"/>
        </w:rPr>
        <w:t xml:space="preserve"> and reliab</w:t>
      </w:r>
      <w:r w:rsidRPr="00E84DFD">
        <w:rPr>
          <w:rFonts w:ascii="Calibri" w:hAnsi="Calibri" w:cs="Calibri"/>
          <w:lang w:val="en-US"/>
        </w:rPr>
        <w:t>ility</w:t>
      </w:r>
      <w:r w:rsidR="007D79C3" w:rsidRPr="00E84DFD">
        <w:rPr>
          <w:rFonts w:ascii="Calibri" w:hAnsi="Calibri" w:cs="Calibri"/>
          <w:lang w:val="en-US"/>
        </w:rPr>
        <w:t xml:space="preserve"> than </w:t>
      </w:r>
      <w:r w:rsidRPr="00E84DFD">
        <w:rPr>
          <w:rFonts w:ascii="Calibri" w:hAnsi="Calibri" w:cs="Calibri"/>
          <w:lang w:val="en-US"/>
        </w:rPr>
        <w:t>using</w:t>
      </w:r>
      <w:r w:rsidR="007D79C3" w:rsidRPr="00E84DFD">
        <w:rPr>
          <w:rFonts w:ascii="Calibri" w:hAnsi="Calibri" w:cs="Calibri"/>
          <w:lang w:val="en-US"/>
        </w:rPr>
        <w:t xml:space="preserve"> only the resistivity anomaly. Th</w:t>
      </w:r>
      <w:r w:rsidR="00466FD5" w:rsidRPr="00E84DFD">
        <w:rPr>
          <w:rFonts w:ascii="Calibri" w:hAnsi="Calibri" w:cs="Calibri"/>
          <w:lang w:val="en-US"/>
        </w:rPr>
        <w:t>e results of this</w:t>
      </w:r>
      <w:r w:rsidR="007D79C3" w:rsidRPr="00E84DFD">
        <w:rPr>
          <w:rFonts w:ascii="Calibri" w:hAnsi="Calibri" w:cs="Calibri"/>
          <w:lang w:val="en-US"/>
        </w:rPr>
        <w:t xml:space="preserve"> study</w:t>
      </w:r>
      <w:r w:rsidR="00466FD5" w:rsidRPr="00E84DFD">
        <w:rPr>
          <w:rFonts w:ascii="Calibri" w:hAnsi="Calibri" w:cs="Calibri"/>
          <w:lang w:val="en-US"/>
        </w:rPr>
        <w:t xml:space="preserve"> concluded</w:t>
      </w:r>
      <w:r w:rsidR="007D79C3" w:rsidRPr="00E84DFD">
        <w:rPr>
          <w:rFonts w:ascii="Calibri" w:hAnsi="Calibri" w:cs="Calibri"/>
          <w:lang w:val="en-US"/>
        </w:rPr>
        <w:t xml:space="preserve"> that normalized chargeability is a desirable aspect for geoelectric investigation of </w:t>
      </w:r>
      <w:r w:rsidR="00466FD5" w:rsidRPr="00E84DFD">
        <w:rPr>
          <w:rFonts w:ascii="Calibri" w:hAnsi="Calibri" w:cs="Calibri"/>
          <w:lang w:val="en-US"/>
        </w:rPr>
        <w:t xml:space="preserve">shallow and low-temperature </w:t>
      </w:r>
      <w:r w:rsidR="007D79C3" w:rsidRPr="00E84DFD">
        <w:rPr>
          <w:rFonts w:ascii="Calibri" w:hAnsi="Calibri" w:cs="Calibri"/>
          <w:lang w:val="en-US"/>
        </w:rPr>
        <w:t>geothermal water.</w:t>
      </w:r>
    </w:p>
    <w:p w14:paraId="27681212" w14:textId="51FA06B8" w:rsidR="007466D0" w:rsidRPr="004F64CD" w:rsidRDefault="007466D0" w:rsidP="00D13498">
      <w:pPr>
        <w:rPr>
          <w:rFonts w:ascii="Calibri" w:hAnsi="Calibri" w:cs="Calibri"/>
          <w:sz w:val="12"/>
          <w:szCs w:val="12"/>
          <w:lang w:val="en-US"/>
        </w:rPr>
      </w:pPr>
    </w:p>
    <w:p w14:paraId="7252279F" w14:textId="7AEB47A5" w:rsidR="002553CE" w:rsidRDefault="007466D0" w:rsidP="00D13498">
      <w:pPr>
        <w:rPr>
          <w:rFonts w:ascii="Calibri" w:hAnsi="Calibri" w:cstheme="minorBidi"/>
          <w:sz w:val="20"/>
          <w:szCs w:val="25"/>
          <w:lang w:val="en-US" w:bidi="th-TH"/>
        </w:rPr>
      </w:pPr>
      <w:r w:rsidRPr="00BE7B15">
        <w:rPr>
          <w:rFonts w:ascii="Calibri" w:hAnsi="Calibri" w:cs="Calibri"/>
          <w:b/>
          <w:bCs/>
          <w:lang w:val="en-US"/>
        </w:rPr>
        <w:t xml:space="preserve">Keywords: </w:t>
      </w:r>
      <w:r w:rsidR="00BC7769">
        <w:rPr>
          <w:rFonts w:ascii="Calibri" w:hAnsi="Calibri" w:cs="Calibri"/>
          <w:spacing w:val="-2"/>
          <w:lang w:val="en-US"/>
        </w:rPr>
        <w:t>g</w:t>
      </w:r>
      <w:r w:rsidR="007D79C3" w:rsidRPr="00BB3B46">
        <w:rPr>
          <w:rFonts w:ascii="Calibri" w:hAnsi="Calibri" w:cs="Calibri"/>
          <w:spacing w:val="-2"/>
          <w:lang w:val="en-US"/>
        </w:rPr>
        <w:t xml:space="preserve">eothermal </w:t>
      </w:r>
      <w:r w:rsidR="00280E27" w:rsidRPr="00BB3B46">
        <w:rPr>
          <w:rFonts w:ascii="Calibri" w:hAnsi="Calibri" w:cs="Calibri"/>
          <w:spacing w:val="-2"/>
          <w:lang w:val="en-US"/>
        </w:rPr>
        <w:t>water</w:t>
      </w:r>
      <w:r w:rsidRPr="00BB3B46">
        <w:rPr>
          <w:rFonts w:ascii="Calibri" w:hAnsi="Calibri" w:cs="Calibri"/>
          <w:spacing w:val="-2"/>
          <w:lang w:val="en-US"/>
        </w:rPr>
        <w:t xml:space="preserve">; </w:t>
      </w:r>
      <w:r w:rsidR="00BC7769">
        <w:rPr>
          <w:rFonts w:ascii="Calibri" w:hAnsi="Calibri" w:cs="Calibri"/>
          <w:spacing w:val="-2"/>
          <w:lang w:val="en-US"/>
        </w:rPr>
        <w:t>r</w:t>
      </w:r>
      <w:r w:rsidR="00280E27" w:rsidRPr="00BB3B46">
        <w:rPr>
          <w:rFonts w:ascii="Calibri" w:hAnsi="Calibri" w:cs="Calibri"/>
          <w:spacing w:val="-2"/>
          <w:lang w:val="en-US"/>
        </w:rPr>
        <w:t xml:space="preserve">esistivity; </w:t>
      </w:r>
      <w:r w:rsidR="00BC7769">
        <w:rPr>
          <w:rFonts w:ascii="Calibri" w:hAnsi="Calibri" w:cs="Calibri"/>
          <w:spacing w:val="-2"/>
          <w:lang w:val="en-US"/>
        </w:rPr>
        <w:t>i</w:t>
      </w:r>
      <w:r w:rsidR="00280E27" w:rsidRPr="00BB3B46">
        <w:rPr>
          <w:rFonts w:ascii="Calibri" w:hAnsi="Calibri" w:cs="Calibri"/>
          <w:spacing w:val="-2"/>
          <w:lang w:val="en-US"/>
        </w:rPr>
        <w:t xml:space="preserve">nduced polarization; </w:t>
      </w:r>
      <w:r w:rsidR="00BC7769">
        <w:rPr>
          <w:rFonts w:ascii="Calibri" w:hAnsi="Calibri" w:cs="Calibri"/>
          <w:spacing w:val="-2"/>
          <w:lang w:val="en-US"/>
        </w:rPr>
        <w:t>n</w:t>
      </w:r>
      <w:r w:rsidR="00280E27" w:rsidRPr="00BB3B46">
        <w:rPr>
          <w:rFonts w:ascii="Calibri" w:hAnsi="Calibri" w:cs="Calibri"/>
          <w:spacing w:val="-2"/>
          <w:lang w:val="en-US"/>
        </w:rPr>
        <w:t>ormalized chargeability</w:t>
      </w:r>
      <w:r w:rsidRPr="00BB3B46">
        <w:rPr>
          <w:rFonts w:ascii="Calibri" w:hAnsi="Calibri" w:cs="Calibri"/>
          <w:spacing w:val="-2"/>
          <w:lang w:val="en-US"/>
        </w:rPr>
        <w:t>;</w:t>
      </w:r>
      <w:r w:rsidR="00280E27" w:rsidRPr="00BB3B46">
        <w:rPr>
          <w:rFonts w:ascii="Calibri" w:hAnsi="Calibri" w:cs="Calibri"/>
          <w:spacing w:val="-2"/>
          <w:lang w:val="en-US"/>
        </w:rPr>
        <w:t xml:space="preserve"> </w:t>
      </w:r>
      <w:r w:rsidR="00BC7769">
        <w:rPr>
          <w:rFonts w:ascii="Calibri" w:hAnsi="Calibri" w:cs="Calibri"/>
          <w:spacing w:val="-2"/>
          <w:lang w:val="en-US"/>
        </w:rPr>
        <w:t>h</w:t>
      </w:r>
      <w:r w:rsidR="00D06523" w:rsidRPr="00BB3B46">
        <w:rPr>
          <w:rFonts w:ascii="Calibri" w:hAnsi="Calibri" w:cs="Calibri"/>
          <w:spacing w:val="-2"/>
          <w:lang w:val="en-US"/>
        </w:rPr>
        <w:t>ot spring</w:t>
      </w:r>
    </w:p>
    <w:p w14:paraId="0099F0C0" w14:textId="77777777" w:rsidR="008F5F1B" w:rsidRDefault="008F5F1B" w:rsidP="008F6452">
      <w:pPr>
        <w:rPr>
          <w:rFonts w:ascii="Calibri" w:hAnsi="Calibri" w:cstheme="minorBidi"/>
          <w:b/>
          <w:bCs/>
          <w:szCs w:val="32"/>
          <w:lang w:bidi="th-TH"/>
        </w:rPr>
      </w:pPr>
    </w:p>
    <w:p w14:paraId="2F28805A" w14:textId="2CB5AC26" w:rsidR="008F6452" w:rsidRDefault="008F6452" w:rsidP="008F6452">
      <w:pPr>
        <w:rPr>
          <w:rFonts w:ascii="Calibri" w:hAnsi="Calibri" w:cstheme="minorBidi"/>
          <w:szCs w:val="32"/>
          <w:lang w:bidi="th-TH"/>
        </w:rPr>
      </w:pPr>
      <w:r w:rsidRPr="008F6452">
        <w:rPr>
          <w:rFonts w:ascii="Calibri" w:hAnsi="Calibri" w:cstheme="minorBidi"/>
          <w:b/>
          <w:bCs/>
          <w:szCs w:val="32"/>
          <w:lang w:bidi="th-TH"/>
        </w:rPr>
        <w:t>Remark:</w:t>
      </w:r>
      <w:r w:rsidRPr="008F6452">
        <w:rPr>
          <w:rFonts w:ascii="Calibri" w:hAnsi="Calibri" w:cstheme="minorBidi"/>
          <w:szCs w:val="32"/>
          <w:lang w:bidi="th-TH"/>
        </w:rPr>
        <w:t xml:space="preserve"> This research </w:t>
      </w:r>
      <w:r w:rsidRPr="008F6452">
        <w:rPr>
          <w:rFonts w:ascii="Calibri" w:hAnsi="Calibri" w:cstheme="minorBidi"/>
          <w:szCs w:val="32"/>
          <w:lang w:bidi="th-TH"/>
        </w:rPr>
        <w:t>is a</w:t>
      </w:r>
      <w:r w:rsidRPr="008F6452">
        <w:rPr>
          <w:rFonts w:ascii="Calibri" w:hAnsi="Calibri" w:cstheme="minorBidi"/>
          <w:szCs w:val="32"/>
          <w:lang w:bidi="th-TH"/>
        </w:rPr>
        <w:t xml:space="preserve"> part of AIT Thesis no.GE-21-07 which is Nartmongkhol Songserm as the student, Avirut Puttiwongrak as the chair person, and Ladda Tangwattananukul as the Examination Committee</w:t>
      </w:r>
    </w:p>
    <w:p w14:paraId="509A02B3" w14:textId="3F666AA7" w:rsidR="008F5F1B" w:rsidRDefault="008F5F1B" w:rsidP="008F6452">
      <w:pPr>
        <w:rPr>
          <w:rFonts w:ascii="Calibri" w:hAnsi="Calibri" w:cstheme="minorBidi"/>
          <w:szCs w:val="32"/>
          <w:lang w:bidi="th-TH"/>
        </w:rPr>
      </w:pPr>
    </w:p>
    <w:sectPr w:rsidR="008F5F1B" w:rsidSect="00BB3B4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1DC8" w14:textId="77777777" w:rsidR="00AA2C3B" w:rsidRDefault="00AA2C3B" w:rsidP="00283357">
      <w:r>
        <w:separator/>
      </w:r>
    </w:p>
  </w:endnote>
  <w:endnote w:type="continuationSeparator" w:id="0">
    <w:p w14:paraId="7F82F74A" w14:textId="77777777" w:rsidR="00AA2C3B" w:rsidRDefault="00AA2C3B"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4119" w14:textId="77777777" w:rsidR="00AA2C3B" w:rsidRDefault="00AA2C3B" w:rsidP="00283357">
      <w:r>
        <w:separator/>
      </w:r>
    </w:p>
  </w:footnote>
  <w:footnote w:type="continuationSeparator" w:id="0">
    <w:p w14:paraId="32F12084" w14:textId="77777777" w:rsidR="00AA2C3B" w:rsidRDefault="00AA2C3B"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0242F"/>
    <w:rsid w:val="00010F60"/>
    <w:rsid w:val="00052560"/>
    <w:rsid w:val="000C1D4B"/>
    <w:rsid w:val="000E6427"/>
    <w:rsid w:val="0010106C"/>
    <w:rsid w:val="001456BD"/>
    <w:rsid w:val="001F25C1"/>
    <w:rsid w:val="0023029C"/>
    <w:rsid w:val="00245E77"/>
    <w:rsid w:val="002553CE"/>
    <w:rsid w:val="00280E27"/>
    <w:rsid w:val="00283357"/>
    <w:rsid w:val="00293C32"/>
    <w:rsid w:val="002F4286"/>
    <w:rsid w:val="00326AF6"/>
    <w:rsid w:val="00345C06"/>
    <w:rsid w:val="00352047"/>
    <w:rsid w:val="00372FA5"/>
    <w:rsid w:val="00381C36"/>
    <w:rsid w:val="00382230"/>
    <w:rsid w:val="00395119"/>
    <w:rsid w:val="003B17D5"/>
    <w:rsid w:val="003C0117"/>
    <w:rsid w:val="003C7532"/>
    <w:rsid w:val="003C7895"/>
    <w:rsid w:val="003D0603"/>
    <w:rsid w:val="004307B7"/>
    <w:rsid w:val="00466FD5"/>
    <w:rsid w:val="00475652"/>
    <w:rsid w:val="004B2042"/>
    <w:rsid w:val="004F07CE"/>
    <w:rsid w:val="004F64CD"/>
    <w:rsid w:val="00503E78"/>
    <w:rsid w:val="00514B15"/>
    <w:rsid w:val="00524027"/>
    <w:rsid w:val="00531204"/>
    <w:rsid w:val="00534ECD"/>
    <w:rsid w:val="005521C1"/>
    <w:rsid w:val="00591D0F"/>
    <w:rsid w:val="0059560C"/>
    <w:rsid w:val="005A5897"/>
    <w:rsid w:val="00611BC5"/>
    <w:rsid w:val="00663777"/>
    <w:rsid w:val="00677A8A"/>
    <w:rsid w:val="006A5C43"/>
    <w:rsid w:val="00740047"/>
    <w:rsid w:val="007466D0"/>
    <w:rsid w:val="0077096B"/>
    <w:rsid w:val="00771F84"/>
    <w:rsid w:val="007D79C3"/>
    <w:rsid w:val="0082613A"/>
    <w:rsid w:val="00873FB1"/>
    <w:rsid w:val="008B5214"/>
    <w:rsid w:val="008C0EEA"/>
    <w:rsid w:val="008F5F1B"/>
    <w:rsid w:val="008F6452"/>
    <w:rsid w:val="00920AFC"/>
    <w:rsid w:val="00960BE1"/>
    <w:rsid w:val="0098343B"/>
    <w:rsid w:val="009A3930"/>
    <w:rsid w:val="009C266F"/>
    <w:rsid w:val="009F7948"/>
    <w:rsid w:val="00A27781"/>
    <w:rsid w:val="00A55E37"/>
    <w:rsid w:val="00A70F56"/>
    <w:rsid w:val="00A77698"/>
    <w:rsid w:val="00AA2C3B"/>
    <w:rsid w:val="00B3032C"/>
    <w:rsid w:val="00BB3B46"/>
    <w:rsid w:val="00BC239B"/>
    <w:rsid w:val="00BC52B0"/>
    <w:rsid w:val="00BC7769"/>
    <w:rsid w:val="00BE15E7"/>
    <w:rsid w:val="00BE4B17"/>
    <w:rsid w:val="00BE7B15"/>
    <w:rsid w:val="00C079DB"/>
    <w:rsid w:val="00C64B50"/>
    <w:rsid w:val="00C8147F"/>
    <w:rsid w:val="00CA132F"/>
    <w:rsid w:val="00CA39C3"/>
    <w:rsid w:val="00CA6443"/>
    <w:rsid w:val="00CD00D6"/>
    <w:rsid w:val="00CE5723"/>
    <w:rsid w:val="00D037A7"/>
    <w:rsid w:val="00D06523"/>
    <w:rsid w:val="00D073EB"/>
    <w:rsid w:val="00D127DE"/>
    <w:rsid w:val="00D13498"/>
    <w:rsid w:val="00D35359"/>
    <w:rsid w:val="00D732D8"/>
    <w:rsid w:val="00D81427"/>
    <w:rsid w:val="00D846A1"/>
    <w:rsid w:val="00DC1B57"/>
    <w:rsid w:val="00DE2124"/>
    <w:rsid w:val="00E2060F"/>
    <w:rsid w:val="00E269DB"/>
    <w:rsid w:val="00E329C4"/>
    <w:rsid w:val="00E3459F"/>
    <w:rsid w:val="00E42D19"/>
    <w:rsid w:val="00E5094B"/>
    <w:rsid w:val="00E62919"/>
    <w:rsid w:val="00E62E7A"/>
    <w:rsid w:val="00E84DFD"/>
    <w:rsid w:val="00EA2A88"/>
    <w:rsid w:val="00EB05A8"/>
    <w:rsid w:val="00EB741F"/>
    <w:rsid w:val="00EC2EEC"/>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616</Words>
  <Characters>3514</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Nartmongkhol Songserm</cp:lastModifiedBy>
  <cp:revision>2</cp:revision>
  <dcterms:created xsi:type="dcterms:W3CDTF">2024-07-22T16:19:00Z</dcterms:created>
  <dcterms:modified xsi:type="dcterms:W3CDTF">2024-07-22T16:19:00Z</dcterms:modified>
</cp:coreProperties>
</file>