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BEF1E">
      <w:pPr>
        <w:rPr>
          <w:rFonts w:hint="default" w:ascii="Calibri" w:hAnsi="Calibri" w:cs="Calibri"/>
          <w:b/>
          <w:bCs/>
          <w:sz w:val="28"/>
          <w:szCs w:val="28"/>
          <w:lang w:val="en-US"/>
        </w:rPr>
      </w:pPr>
      <w:r>
        <w:rPr>
          <w:rFonts w:hint="default" w:ascii="Calibri" w:hAnsi="Calibri" w:eastAsia="SimSun" w:cs="Calibri"/>
          <w:b/>
          <w:bCs/>
          <w:sz w:val="28"/>
          <w:szCs w:val="28"/>
        </w:rPr>
        <w:t>The effect of subsurface materials on groundwater quality near the Gohagoda waste disposal site in Kandy, Sri Lanka</w:t>
      </w:r>
    </w:p>
    <w:p w14:paraId="68C121EB">
      <w:pPr>
        <w:rPr>
          <w:rFonts w:ascii="Calibri" w:hAnsi="Calibri" w:cs="Calibri"/>
          <w:b/>
          <w:bCs/>
          <w:lang w:val="en-US"/>
        </w:rPr>
      </w:pPr>
    </w:p>
    <w:p w14:paraId="543F3446">
      <w:pPr>
        <w:rPr>
          <w:rFonts w:ascii="Calibri" w:hAnsi="Calibri" w:cs="Calibri"/>
          <w:lang w:val="en-US"/>
        </w:rPr>
      </w:pPr>
      <w:r>
        <w:rPr>
          <w:rFonts w:hint="default" w:ascii="Calibri" w:hAnsi="Calibri" w:cs="Calibri"/>
          <w:lang w:val="en-US"/>
        </w:rPr>
        <w:t>Ashvin Wickramasooriya</w:t>
      </w:r>
      <w:r>
        <w:rPr>
          <w:rFonts w:ascii="Calibri" w:hAnsi="Calibri" w:cs="Calibri"/>
          <w:vertAlign w:val="superscript"/>
          <w:lang w:val="en-US"/>
        </w:rPr>
        <w:t>1</w:t>
      </w:r>
    </w:p>
    <w:p w14:paraId="17C53D98">
      <w:pPr>
        <w:rPr>
          <w:rFonts w:ascii="Calibri" w:hAnsi="Calibri" w:cs="Calibri"/>
          <w:b/>
          <w:bCs/>
          <w:lang w:val="en-US"/>
        </w:rPr>
      </w:pPr>
    </w:p>
    <w:p w14:paraId="04D8B3BC">
      <w:pPr>
        <w:ind w:left="142" w:hanging="142"/>
        <w:jc w:val="both"/>
        <w:rPr>
          <w:rFonts w:ascii="Calibri" w:hAnsi="Calibri" w:cs="Calibri"/>
          <w:vertAlign w:val="superscript"/>
          <w:lang w:val="en-US"/>
        </w:rPr>
      </w:pPr>
      <w:r>
        <w:rPr>
          <w:rFonts w:ascii="Calibri" w:hAnsi="Calibri" w:cs="Calibri"/>
          <w:vertAlign w:val="superscript"/>
          <w:lang w:val="en-US"/>
        </w:rPr>
        <w:t>1</w:t>
      </w:r>
      <w:bookmarkStart w:id="0" w:name="_GoBack"/>
      <w:bookmarkEnd w:id="0"/>
      <w:r>
        <w:rPr>
          <w:rFonts w:hint="default" w:ascii="Calibri" w:hAnsi="Calibri" w:cs="Calibri"/>
          <w:lang w:val="en-US"/>
        </w:rPr>
        <w:t>Department of Geography, University of Peradeniya, Peradeniya, Sri Lanka</w:t>
      </w:r>
    </w:p>
    <w:p w14:paraId="5F72023B">
      <w:pPr>
        <w:rPr>
          <w:rFonts w:ascii="Calibri" w:hAnsi="Calibri" w:cs="Calibri"/>
          <w:b/>
          <w:bCs/>
          <w:lang w:val="en-US"/>
        </w:rPr>
      </w:pPr>
    </w:p>
    <w:p w14:paraId="48C299FC">
      <w:pPr>
        <w:rPr>
          <w:rFonts w:ascii="Calibri" w:hAnsi="Calibri" w:cs="Calibri"/>
          <w:lang w:val="en-US"/>
        </w:rPr>
      </w:pPr>
      <w:r>
        <w:rPr>
          <w:rFonts w:ascii="Calibri" w:hAnsi="Calibri" w:cs="Calibri"/>
          <w:b/>
          <w:bCs/>
          <w:lang w:val="en-US"/>
        </w:rPr>
        <w:t xml:space="preserve">Corresponding Author(s): </w:t>
      </w:r>
      <w:r>
        <w:rPr>
          <w:rFonts w:hint="default" w:ascii="Calibri" w:hAnsi="Calibri" w:cs="Calibri"/>
          <w:b w:val="0"/>
          <w:bCs w:val="0"/>
          <w:lang w:val="en-US"/>
        </w:rPr>
        <w:t>awickramasooriya@gmail.com</w:t>
      </w:r>
    </w:p>
    <w:p w14:paraId="35DF508F">
      <w:pPr>
        <w:pStyle w:val="8"/>
        <w:keepNext w:val="0"/>
        <w:keepLines w:val="0"/>
        <w:widowControl/>
        <w:suppressLineNumbers w:val="0"/>
        <w:jc w:val="both"/>
        <w:rPr>
          <w:rFonts w:hint="default" w:asciiTheme="minorAscii" w:hAnsiTheme="minorAscii"/>
          <w:lang w:val="en-US"/>
        </w:rPr>
      </w:pPr>
      <w:r>
        <w:rPr>
          <w:rFonts w:hint="default" w:asciiTheme="minorAscii" w:hAnsiTheme="minorAscii"/>
        </w:rPr>
        <w:t>Solid waste management (SWM) presents a significant challenge in Sri Lanka, particularly in municipal and rural areas. This study focuses on the waste dumping site near the Kandy municipal council, located at Gohagoda. With Sri Lanka generating an average of 3,700 tons of solid waste daily, Kandy city alone contributes 150 to 200 tons per day to the dump. The site spans 3.5 km² and faces issues during rainy periods when waste mixes with rainwater, potentially impacting surrounding areas.</w:t>
      </w:r>
      <w:r>
        <w:rPr>
          <w:rFonts w:hint="default" w:asciiTheme="minorAscii" w:hAnsiTheme="minorAscii"/>
          <w:lang w:val="en-US"/>
        </w:rPr>
        <w:t xml:space="preserve"> </w:t>
      </w:r>
      <w:r>
        <w:rPr>
          <w:rFonts w:hint="default" w:asciiTheme="minorAscii" w:hAnsiTheme="minorAscii"/>
        </w:rPr>
        <w:t>The primary objective of the study is to assess the impact of this contaminated water on nearby water bodies. Following a period of heavy rainfall, samples were collected from rivers, surface water, and groundwater for analysis. The results indicate elevated contamination levels in two river water samples, five surface water samples, and two groundwater samples. A 3D model of subsurface materials, derived from borehole samples, revealed the presence of impermeable clayey layers and sand layers, which correlated with water quality data.</w:t>
      </w:r>
      <w:r>
        <w:rPr>
          <w:rFonts w:hint="default" w:asciiTheme="minorAscii" w:hAnsiTheme="minorAscii"/>
          <w:lang w:val="en-US"/>
        </w:rPr>
        <w:t xml:space="preserve"> </w:t>
      </w:r>
      <w:r>
        <w:rPr>
          <w:rFonts w:hint="default" w:asciiTheme="minorAscii" w:hAnsiTheme="minorAscii"/>
        </w:rPr>
        <w:t>Interestingly, the impermeable clay layers under highly contaminated surface water samples prevented easy infiltration, resulting in increased contamination levels. Conversely, groundwater samples exhibited a lower contamination trend. River water samples also showed lower contamination levels compared to surface water.</w:t>
      </w:r>
      <w:r>
        <w:rPr>
          <w:rFonts w:hint="default" w:asciiTheme="minorAscii" w:hAnsiTheme="minorAscii"/>
          <w:lang w:val="en-US"/>
        </w:rPr>
        <w:t xml:space="preserve"> </w:t>
      </w:r>
      <w:r>
        <w:rPr>
          <w:rFonts w:hint="default" w:asciiTheme="minorAscii" w:hAnsiTheme="minorAscii"/>
        </w:rPr>
        <w:t>The study concludes that the impermeable clay layer plays a critical role in preventing easy infiltration, leading to highly contaminated surface water and less contaminated groundwater. The presence of a permeable sand layer contributes to high groundwater contamination. These findings underscore the critical role of subsurface materials in waste management strategies aimed at maintaining water quality.</w:t>
      </w:r>
      <w:r>
        <w:rPr>
          <w:rFonts w:hint="default" w:asciiTheme="minorAscii" w:hAnsiTheme="minorAscii"/>
          <w:lang w:val="en-US"/>
        </w:rPr>
        <w:t xml:space="preserve"> </w:t>
      </w:r>
      <w:r>
        <w:rPr>
          <w:rFonts w:hint="default" w:asciiTheme="minorAscii" w:hAnsiTheme="minorAscii"/>
        </w:rPr>
        <w:t xml:space="preserve">Effective solid waste management in Sri Lanka, especially in areas like Kandy, requires a comprehensive understanding of the subsurface geology and its interaction with </w:t>
      </w:r>
      <w:r>
        <w:rPr>
          <w:rFonts w:hint="default" w:asciiTheme="minorAscii" w:hAnsiTheme="minorAscii"/>
          <w:lang w:val="en-US"/>
        </w:rPr>
        <w:t xml:space="preserve">leached </w:t>
      </w:r>
      <w:r>
        <w:rPr>
          <w:rFonts w:hint="default" w:asciiTheme="minorAscii" w:hAnsiTheme="minorAscii"/>
        </w:rPr>
        <w:t>waste. This study highlights the importance of considering geological factors when developing waste management strategies to mitigate the adverse effects of waste contamination on water bodies. By addressing these factors, Sri Lanka can improve its approach to solid waste management and protect its vital water resources from pollution.</w:t>
      </w:r>
      <w:r>
        <w:rPr>
          <w:rFonts w:hint="default" w:asciiTheme="minorAscii" w:hAnsiTheme="minorAscii"/>
          <w:lang w:val="en-US"/>
        </w:rPr>
        <w:t xml:space="preserve"> </w:t>
      </w:r>
    </w:p>
    <w:p w14:paraId="4FEEF261">
      <w:pPr>
        <w:rPr>
          <w:rFonts w:hint="default" w:ascii="Calibri" w:hAnsi="Calibri" w:cs="Calibri"/>
          <w:b w:val="0"/>
          <w:bCs w:val="0"/>
          <w:color w:val="C00000"/>
          <w:sz w:val="20"/>
          <w:szCs w:val="20"/>
          <w:lang w:val="en-US"/>
        </w:rPr>
        <w:sectPr>
          <w:pgSz w:w="11900" w:h="16840"/>
          <w:pgMar w:top="1134" w:right="1134" w:bottom="1134" w:left="1134" w:header="709" w:footer="709" w:gutter="0"/>
          <w:cols w:space="708" w:num="1"/>
          <w:docGrid w:linePitch="360" w:charSpace="0"/>
        </w:sectPr>
      </w:pPr>
      <w:r>
        <w:rPr>
          <w:rFonts w:ascii="Calibri" w:hAnsi="Calibri" w:cs="Calibri"/>
          <w:b/>
          <w:bCs/>
          <w:lang w:val="en-US"/>
        </w:rPr>
        <w:t xml:space="preserve">Keywords: </w:t>
      </w:r>
      <w:r>
        <w:rPr>
          <w:rFonts w:hint="default" w:ascii="Calibri" w:hAnsi="Calibri" w:cs="Calibri"/>
          <w:b w:val="0"/>
          <w:bCs w:val="0"/>
          <w:lang w:val="en-US"/>
        </w:rPr>
        <w:t>Solid waste, contamination, borehole</w:t>
      </w:r>
    </w:p>
    <w:p w14:paraId="7C276002">
      <w:pPr>
        <w:rPr>
          <w:rFonts w:ascii="Calibri" w:hAnsi="Calibri" w:cs="Calibri"/>
          <w:sz w:val="20"/>
          <w:szCs w:val="20"/>
        </w:rPr>
      </w:pPr>
    </w:p>
    <w:sectPr>
      <w:type w:val="continuous"/>
      <w:pgSz w:w="11900" w:h="16840"/>
      <w:pgMar w:top="1134" w:right="1134" w:bottom="1134" w:left="1134"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Times New Roman (Corpo CS)">
    <w:altName w:val="Times New Roman"/>
    <w:panose1 w:val="00000000000000000000"/>
    <w:charset w:val="00"/>
    <w:family w:val="roman"/>
    <w:pitch w:val="default"/>
    <w:sig w:usb0="00000000" w:usb1="00000000" w:usb2="00000000" w:usb3="00000000" w:csb0="00000000" w:csb1="00000000"/>
  </w:font>
  <w:font w:name="Franklin Gothic Book">
    <w:panose1 w:val="020B0503020102020204"/>
    <w:charset w:val="00"/>
    <w:family w:val="swiss"/>
    <w:pitch w:val="default"/>
    <w:sig w:usb0="00000287" w:usb1="00000000" w:usb2="00000000" w:usb3="00000000" w:csb0="2000009F" w:csb1="DFD7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NotDisplayPageBoundaries w:val="1"/>
  <w:bordersDoNotSurroundHeader w:val="0"/>
  <w:bordersDoNotSurroundFooter w:val="0"/>
  <w:documentProtection w:enforcement="0"/>
  <w:defaultTabStop w:val="708"/>
  <w:hyphenationZone w:val="425"/>
  <w:drawingGridHorizontalSpacing w:val="120"/>
  <w:displayHorizontalDrawingGridEvery w:val="1"/>
  <w:displayVerticalDrawingGridEvery w:val="1"/>
  <w:noPunctuationKerning w:val="1"/>
  <w:characterSpacingControl w:val="doNotCompress"/>
  <w:compat>
    <w:doNotExpandShiftReturn/>
    <w:applyBreakingRules/>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c0MjQzMTcAEhYWZko6SsGpxcWZ+XkgBYa1ANAFJUosAAAA"/>
  </w:docVars>
  <w:rsids>
    <w:rsidRoot w:val="00E269DB"/>
    <w:rsid w:val="00052560"/>
    <w:rsid w:val="000C1D4B"/>
    <w:rsid w:val="000E6427"/>
    <w:rsid w:val="0010106C"/>
    <w:rsid w:val="001F25C1"/>
    <w:rsid w:val="0023029C"/>
    <w:rsid w:val="00283357"/>
    <w:rsid w:val="00293C32"/>
    <w:rsid w:val="002F4286"/>
    <w:rsid w:val="00326AF6"/>
    <w:rsid w:val="00352047"/>
    <w:rsid w:val="00381C36"/>
    <w:rsid w:val="00382230"/>
    <w:rsid w:val="00395119"/>
    <w:rsid w:val="003C0117"/>
    <w:rsid w:val="003C7532"/>
    <w:rsid w:val="003C7895"/>
    <w:rsid w:val="003D0603"/>
    <w:rsid w:val="004307B7"/>
    <w:rsid w:val="00503E78"/>
    <w:rsid w:val="00514B15"/>
    <w:rsid w:val="00524027"/>
    <w:rsid w:val="00531204"/>
    <w:rsid w:val="00591D0F"/>
    <w:rsid w:val="0059560C"/>
    <w:rsid w:val="005A5897"/>
    <w:rsid w:val="00611BC5"/>
    <w:rsid w:val="00663777"/>
    <w:rsid w:val="007466D0"/>
    <w:rsid w:val="0077096B"/>
    <w:rsid w:val="00771F84"/>
    <w:rsid w:val="0082613A"/>
    <w:rsid w:val="008C0EEA"/>
    <w:rsid w:val="00920AFC"/>
    <w:rsid w:val="0098343B"/>
    <w:rsid w:val="009A3930"/>
    <w:rsid w:val="009C266F"/>
    <w:rsid w:val="009F7948"/>
    <w:rsid w:val="00A27781"/>
    <w:rsid w:val="00A77698"/>
    <w:rsid w:val="00BC239B"/>
    <w:rsid w:val="00BC52B0"/>
    <w:rsid w:val="00BE15E7"/>
    <w:rsid w:val="00BE4B17"/>
    <w:rsid w:val="00BE7B15"/>
    <w:rsid w:val="00C8147F"/>
    <w:rsid w:val="00CA132F"/>
    <w:rsid w:val="00CA6443"/>
    <w:rsid w:val="00CD00D6"/>
    <w:rsid w:val="00CE5723"/>
    <w:rsid w:val="00D037A7"/>
    <w:rsid w:val="00D127DE"/>
    <w:rsid w:val="00D35359"/>
    <w:rsid w:val="00D732D8"/>
    <w:rsid w:val="00D81427"/>
    <w:rsid w:val="00D846A1"/>
    <w:rsid w:val="00DC1B57"/>
    <w:rsid w:val="00E2060F"/>
    <w:rsid w:val="00E269DB"/>
    <w:rsid w:val="00E3459F"/>
    <w:rsid w:val="00E62919"/>
    <w:rsid w:val="00E62E7A"/>
    <w:rsid w:val="00EA2A88"/>
    <w:rsid w:val="00EB05A8"/>
    <w:rsid w:val="00EB741F"/>
    <w:rsid w:val="00EC2EEC"/>
    <w:rsid w:val="00EF0969"/>
    <w:rsid w:val="00F20EDE"/>
    <w:rsid w:val="00F36AAB"/>
    <w:rsid w:val="00F65CE0"/>
    <w:rsid w:val="00FF40B5"/>
    <w:rsid w:val="3EAA7F88"/>
    <w:rsid w:val="6FF2313D"/>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Franklin Gothic Book" w:hAnsi="Franklin Gothic Book" w:cs="Times New Roman (Corpo CS)" w:eastAsiaTheme="minorEastAsia"/>
      <w:sz w:val="24"/>
      <w:szCs w:val="24"/>
      <w:lang w:val="pt-B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rPr>
      <w:rFonts w:ascii="Times New Roman" w:hAnsi="Times New Roman" w:cs="Times New Roman"/>
      <w:sz w:val="18"/>
      <w:szCs w:val="1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2"/>
    <w:unhideWhenUsed/>
    <w:uiPriority w:val="99"/>
    <w:rPr>
      <w:color w:val="0563C1" w:themeColor="hyperlink"/>
      <w:u w:val="single"/>
      <w14:textFill>
        <w14:solidFill>
          <w14:schemeClr w14:val="hlink"/>
        </w14:solidFill>
      </w14:textFill>
    </w:rPr>
  </w:style>
  <w:style w:type="paragraph" w:styleId="8">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customStyle="1" w:styleId="9">
    <w:name w:val="Balloon Text Char"/>
    <w:basedOn w:val="2"/>
    <w:link w:val="4"/>
    <w:semiHidden/>
    <w:qFormat/>
    <w:uiPriority w:val="99"/>
    <w:rPr>
      <w:rFonts w:ascii="Times New Roman" w:hAnsi="Times New Roman" w:cs="Times New Roman"/>
      <w:sz w:val="18"/>
      <w:szCs w:val="18"/>
    </w:rPr>
  </w:style>
  <w:style w:type="character" w:customStyle="1" w:styleId="10">
    <w:name w:val="Header Char"/>
    <w:basedOn w:val="2"/>
    <w:link w:val="6"/>
    <w:qFormat/>
    <w:uiPriority w:val="99"/>
    <w:rPr>
      <w:sz w:val="18"/>
      <w:szCs w:val="18"/>
    </w:rPr>
  </w:style>
  <w:style w:type="character" w:customStyle="1" w:styleId="11">
    <w:name w:val="Footer Char"/>
    <w:basedOn w:val="2"/>
    <w:link w:val="5"/>
    <w:qFormat/>
    <w:uiPriority w:val="99"/>
    <w:rPr>
      <w:sz w:val="18"/>
      <w:szCs w:val="18"/>
    </w:rPr>
  </w:style>
  <w:style w:type="character" w:customStyle="1" w:styleId="12">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425</Words>
  <Characters>2423</Characters>
  <Lines>20</Lines>
  <Paragraphs>5</Paragraphs>
  <TotalTime>22</TotalTime>
  <ScaleCrop>false</ScaleCrop>
  <LinksUpToDate>false</LinksUpToDate>
  <CharactersWithSpaces>2843</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2024-04-30T09:23:00Z</dcterms:created>
  <dc:creator>Rodrigo CORDEIRO (MCI Sao Paulo)</dc:creator>
  <cp:lastModifiedBy>ASUS</cp:lastModifiedBy>
  <dcterms:modified xsi:type="dcterms:W3CDTF">2024-07-11T15:20:08Z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FAD62A2F01CF404291E7BA41F0D34B20_13</vt:lpwstr>
  </property>
</Properties>
</file>