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20788" w14:textId="3AE880DD" w:rsidR="006839F1" w:rsidRPr="00874881" w:rsidRDefault="006839F1" w:rsidP="00874881">
      <w:pPr>
        <w:pStyle w:val="papertitle"/>
        <w:tabs>
          <w:tab w:val="left" w:pos="1134"/>
        </w:tabs>
        <w:spacing w:after="0"/>
        <w:jc w:val="both"/>
        <w:rPr>
          <w:rFonts w:ascii="Calibri" w:eastAsia="MS Mincho" w:hAnsi="Calibri" w:cs="Calibri"/>
          <w:b/>
          <w:bCs w:val="0"/>
          <w:sz w:val="28"/>
          <w:szCs w:val="28"/>
          <w:lang w:bidi="th-TH"/>
        </w:rPr>
      </w:pPr>
      <w:r w:rsidRPr="00874881">
        <w:rPr>
          <w:rFonts w:ascii="Calibri" w:eastAsia="MS Mincho" w:hAnsi="Calibri" w:cs="Calibri"/>
          <w:b/>
          <w:bCs w:val="0"/>
          <w:sz w:val="28"/>
          <w:szCs w:val="28"/>
          <w:lang w:bidi="th-TH"/>
        </w:rPr>
        <w:t xml:space="preserve">Groundwater </w:t>
      </w:r>
      <w:r w:rsidR="00B27691">
        <w:rPr>
          <w:rFonts w:ascii="Calibri" w:eastAsia="MS Mincho" w:hAnsi="Calibri" w:cs="Calibri"/>
          <w:b/>
          <w:bCs w:val="0"/>
          <w:sz w:val="28"/>
          <w:szCs w:val="28"/>
          <w:lang w:bidi="th-TH"/>
        </w:rPr>
        <w:t>r</w:t>
      </w:r>
      <w:r w:rsidR="00F60F35" w:rsidRPr="00874881">
        <w:rPr>
          <w:rFonts w:ascii="Calibri" w:eastAsia="MS Mincho" w:hAnsi="Calibri" w:cs="Calibri"/>
          <w:b/>
          <w:bCs w:val="0"/>
          <w:sz w:val="28"/>
          <w:szCs w:val="28"/>
          <w:lang w:bidi="th-TH"/>
        </w:rPr>
        <w:t>esources</w:t>
      </w:r>
      <w:r w:rsidR="00F021B7" w:rsidRPr="00874881">
        <w:rPr>
          <w:rFonts w:ascii="Calibri" w:eastAsia="MS Mincho" w:hAnsi="Calibri" w:cs="Calibri"/>
          <w:b/>
          <w:bCs w:val="0"/>
          <w:sz w:val="28"/>
          <w:szCs w:val="28"/>
          <w:cs/>
          <w:lang w:bidi="th-TH"/>
        </w:rPr>
        <w:t xml:space="preserve"> </w:t>
      </w:r>
      <w:r w:rsidR="00B27691">
        <w:rPr>
          <w:rFonts w:ascii="Calibri" w:eastAsia="MS Mincho" w:hAnsi="Calibri" w:cs="Calibri"/>
          <w:b/>
          <w:bCs w:val="0"/>
          <w:sz w:val="28"/>
          <w:szCs w:val="28"/>
          <w:lang w:bidi="th-TH"/>
        </w:rPr>
        <w:t>m</w:t>
      </w:r>
      <w:r w:rsidR="00F021B7" w:rsidRPr="00874881">
        <w:rPr>
          <w:rFonts w:ascii="Calibri" w:eastAsia="MS Mincho" w:hAnsi="Calibri" w:cs="Calibri"/>
          <w:b/>
          <w:bCs w:val="0"/>
          <w:sz w:val="28"/>
          <w:szCs w:val="28"/>
          <w:lang w:bidi="th-TH"/>
        </w:rPr>
        <w:t>anagement</w:t>
      </w:r>
      <w:r w:rsidRPr="00874881">
        <w:rPr>
          <w:rFonts w:ascii="Calibri" w:eastAsia="MS Mincho" w:hAnsi="Calibri" w:cs="Calibri"/>
          <w:b/>
          <w:bCs w:val="0"/>
          <w:sz w:val="28"/>
          <w:szCs w:val="28"/>
          <w:lang w:bidi="th-TH"/>
        </w:rPr>
        <w:t xml:space="preserve"> in Thailand</w:t>
      </w:r>
      <w:r w:rsidR="00F60F35" w:rsidRPr="00874881">
        <w:rPr>
          <w:rFonts w:ascii="Calibri" w:eastAsia="MS Mincho" w:hAnsi="Calibri" w:cs="Calibri"/>
          <w:b/>
          <w:bCs w:val="0"/>
          <w:sz w:val="28"/>
          <w:szCs w:val="28"/>
          <w:lang w:bidi="th-TH"/>
        </w:rPr>
        <w:t xml:space="preserve">: Groundwater </w:t>
      </w:r>
      <w:r w:rsidR="00B27691">
        <w:rPr>
          <w:rFonts w:ascii="Calibri" w:eastAsia="MS Mincho" w:hAnsi="Calibri" w:cs="Calibri"/>
          <w:b/>
          <w:bCs w:val="0"/>
          <w:sz w:val="28"/>
          <w:szCs w:val="28"/>
          <w:lang w:bidi="th-TH"/>
        </w:rPr>
        <w:t>q</w:t>
      </w:r>
      <w:r w:rsidR="00F60F35" w:rsidRPr="00874881">
        <w:rPr>
          <w:rFonts w:ascii="Calibri" w:eastAsia="MS Mincho" w:hAnsi="Calibri" w:cs="Calibri"/>
          <w:b/>
          <w:bCs w:val="0"/>
          <w:sz w:val="28"/>
          <w:szCs w:val="28"/>
          <w:lang w:bidi="th-TH"/>
        </w:rPr>
        <w:t xml:space="preserve">uality and </w:t>
      </w:r>
      <w:r w:rsidR="00B27691">
        <w:rPr>
          <w:rFonts w:ascii="Calibri" w:eastAsia="MS Mincho" w:hAnsi="Calibri" w:cs="Calibri"/>
          <w:b/>
          <w:bCs w:val="0"/>
          <w:sz w:val="28"/>
          <w:szCs w:val="28"/>
          <w:lang w:bidi="th-TH"/>
        </w:rPr>
        <w:t>q</w:t>
      </w:r>
      <w:r w:rsidR="00F60F35" w:rsidRPr="00874881">
        <w:rPr>
          <w:rFonts w:ascii="Calibri" w:eastAsia="MS Mincho" w:hAnsi="Calibri" w:cs="Calibri"/>
          <w:b/>
          <w:bCs w:val="0"/>
          <w:sz w:val="28"/>
          <w:szCs w:val="28"/>
          <w:lang w:bidi="th-TH"/>
        </w:rPr>
        <w:t xml:space="preserve">uantity </w:t>
      </w:r>
      <w:r w:rsidR="00B27691">
        <w:rPr>
          <w:rFonts w:ascii="Calibri" w:eastAsia="MS Mincho" w:hAnsi="Calibri" w:cs="Calibri"/>
          <w:b/>
          <w:bCs w:val="0"/>
          <w:sz w:val="28"/>
          <w:szCs w:val="28"/>
          <w:lang w:bidi="th-TH"/>
        </w:rPr>
        <w:t>f</w:t>
      </w:r>
      <w:r w:rsidR="00F021B7" w:rsidRPr="00874881">
        <w:rPr>
          <w:rFonts w:ascii="Calibri" w:eastAsia="MS Mincho" w:hAnsi="Calibri" w:cs="Calibri"/>
          <w:b/>
          <w:bCs w:val="0"/>
          <w:sz w:val="28"/>
          <w:szCs w:val="28"/>
          <w:lang w:bidi="th-TH"/>
        </w:rPr>
        <w:t>luctuations</w:t>
      </w:r>
    </w:p>
    <w:p w14:paraId="197C59C2" w14:textId="77777777" w:rsidR="006839F1" w:rsidRPr="00874881" w:rsidRDefault="006839F1" w:rsidP="001C4730">
      <w:pPr>
        <w:pStyle w:val="papertitle"/>
        <w:tabs>
          <w:tab w:val="left" w:pos="1134"/>
        </w:tabs>
        <w:spacing w:after="0"/>
        <w:jc w:val="left"/>
        <w:rPr>
          <w:rFonts w:ascii="Calibri" w:eastAsia="MS Mincho" w:hAnsi="Calibri" w:cs="Calibri"/>
          <w:sz w:val="24"/>
          <w:szCs w:val="24"/>
          <w:lang w:bidi="th-TH"/>
        </w:rPr>
      </w:pPr>
    </w:p>
    <w:p w14:paraId="114612A0" w14:textId="3EBA2612" w:rsidR="00F10991" w:rsidRPr="007D3108" w:rsidRDefault="00C845C7" w:rsidP="001C4730">
      <w:pPr>
        <w:pStyle w:val="papertitle"/>
        <w:tabs>
          <w:tab w:val="left" w:pos="1134"/>
        </w:tabs>
        <w:spacing w:after="0"/>
        <w:jc w:val="left"/>
        <w:rPr>
          <w:rFonts w:ascii="Calibri" w:eastAsia="MS Mincho" w:hAnsi="Calibri" w:cs="Calibri"/>
          <w:sz w:val="24"/>
          <w:szCs w:val="24"/>
          <w:lang w:bidi="th-TH"/>
        </w:rPr>
      </w:pPr>
      <w:r w:rsidRPr="00874881">
        <w:rPr>
          <w:rFonts w:ascii="Calibri" w:eastAsia="MS Mincho" w:hAnsi="Calibri" w:cs="Calibri"/>
          <w:sz w:val="24"/>
          <w:szCs w:val="24"/>
          <w:lang w:bidi="th-TH"/>
        </w:rPr>
        <w:t xml:space="preserve">Chanai Rinkeaw, Praphawadee Otarawanna, </w:t>
      </w:r>
      <w:r w:rsidR="00F10991" w:rsidRPr="00874881">
        <w:rPr>
          <w:rFonts w:ascii="Calibri" w:eastAsia="MS Mincho" w:hAnsi="Calibri" w:cs="Calibri"/>
          <w:sz w:val="24"/>
          <w:szCs w:val="24"/>
          <w:lang w:bidi="th-TH"/>
        </w:rPr>
        <w:t>Tha</w:t>
      </w:r>
      <w:r w:rsidR="001F4191" w:rsidRPr="00874881">
        <w:rPr>
          <w:rFonts w:ascii="Calibri" w:eastAsia="MS Mincho" w:hAnsi="Calibri" w:cs="Calibri"/>
          <w:sz w:val="24"/>
          <w:szCs w:val="24"/>
          <w:lang w:bidi="th-TH"/>
        </w:rPr>
        <w:t>n</w:t>
      </w:r>
      <w:r w:rsidR="00F10991" w:rsidRPr="00874881">
        <w:rPr>
          <w:rFonts w:ascii="Calibri" w:eastAsia="MS Mincho" w:hAnsi="Calibri" w:cs="Calibri"/>
          <w:sz w:val="24"/>
          <w:szCs w:val="24"/>
          <w:lang w:bidi="th-TH"/>
        </w:rPr>
        <w:t>yarat Srikamma</w:t>
      </w:r>
      <w:r w:rsidR="00874881" w:rsidRPr="00874881">
        <w:rPr>
          <w:rFonts w:ascii="Calibri" w:eastAsia="MS Mincho" w:hAnsi="Calibri" w:cs="Calibri"/>
          <w:sz w:val="24"/>
          <w:szCs w:val="24"/>
          <w:lang w:bidi="th-TH"/>
        </w:rPr>
        <w:t>*</w:t>
      </w:r>
    </w:p>
    <w:p w14:paraId="79AE34AE" w14:textId="5A23A102" w:rsidR="00F10991" w:rsidRPr="00874881" w:rsidRDefault="00F10991" w:rsidP="001C4730">
      <w:pPr>
        <w:pStyle w:val="papertitle"/>
        <w:tabs>
          <w:tab w:val="left" w:pos="1134"/>
        </w:tabs>
        <w:spacing w:after="0"/>
        <w:jc w:val="left"/>
        <w:rPr>
          <w:rFonts w:ascii="Calibri" w:eastAsia="MS Mincho" w:hAnsi="Calibri" w:cs="Calibri"/>
          <w:sz w:val="24"/>
          <w:szCs w:val="24"/>
          <w:lang w:bidi="th-TH"/>
        </w:rPr>
      </w:pPr>
    </w:p>
    <w:p w14:paraId="63A000A3" w14:textId="5D26755A" w:rsidR="00F10991" w:rsidRPr="00874881" w:rsidRDefault="00F10991" w:rsidP="001C4730">
      <w:pPr>
        <w:pStyle w:val="papertitle"/>
        <w:tabs>
          <w:tab w:val="left" w:pos="1134"/>
        </w:tabs>
        <w:spacing w:after="0"/>
        <w:jc w:val="left"/>
        <w:rPr>
          <w:rFonts w:ascii="Calibri" w:eastAsia="MS Mincho" w:hAnsi="Calibri" w:cs="Calibri"/>
          <w:sz w:val="24"/>
          <w:szCs w:val="24"/>
          <w:lang w:bidi="th-TH"/>
        </w:rPr>
      </w:pPr>
      <w:r w:rsidRPr="00874881">
        <w:rPr>
          <w:rFonts w:ascii="Calibri" w:eastAsia="MS Mincho" w:hAnsi="Calibri" w:cs="Calibri"/>
          <w:sz w:val="24"/>
          <w:szCs w:val="24"/>
        </w:rPr>
        <w:t>Bureau of Groundwater Conservation and Restoration</w:t>
      </w:r>
      <w:r w:rsidR="00E028F7" w:rsidRPr="00874881">
        <w:rPr>
          <w:rFonts w:ascii="Calibri" w:eastAsia="MS Mincho" w:hAnsi="Calibri" w:cs="Calibri"/>
          <w:sz w:val="24"/>
          <w:szCs w:val="24"/>
          <w:lang w:bidi="th-TH"/>
        </w:rPr>
        <w:t xml:space="preserve">, </w:t>
      </w:r>
      <w:r w:rsidR="00E028F7" w:rsidRPr="00874881">
        <w:rPr>
          <w:rFonts w:ascii="Calibri" w:eastAsia="MS Mincho" w:hAnsi="Calibri" w:cs="Calibri"/>
          <w:sz w:val="24"/>
          <w:szCs w:val="24"/>
        </w:rPr>
        <w:t>Department of Groundwater Resources</w:t>
      </w:r>
    </w:p>
    <w:p w14:paraId="54159B36" w14:textId="77777777" w:rsidR="001C4730" w:rsidRPr="00874881" w:rsidRDefault="001C4730" w:rsidP="001C4730">
      <w:pPr>
        <w:pStyle w:val="papertitle"/>
        <w:tabs>
          <w:tab w:val="left" w:pos="1134"/>
        </w:tabs>
        <w:spacing w:after="0"/>
        <w:jc w:val="left"/>
        <w:rPr>
          <w:rFonts w:ascii="Calibri" w:eastAsia="MS Mincho" w:hAnsi="Calibri" w:cs="Calibri"/>
          <w:sz w:val="24"/>
          <w:szCs w:val="24"/>
          <w:lang w:bidi="th-TH"/>
        </w:rPr>
      </w:pPr>
    </w:p>
    <w:p w14:paraId="1A277EE1" w14:textId="065362ED" w:rsidR="00C845C7" w:rsidRPr="00874881" w:rsidRDefault="00874881" w:rsidP="001C4730">
      <w:pPr>
        <w:pStyle w:val="papertitle"/>
        <w:tabs>
          <w:tab w:val="left" w:pos="1134"/>
        </w:tabs>
        <w:spacing w:after="0"/>
        <w:jc w:val="left"/>
        <w:rPr>
          <w:rFonts w:ascii="Calibri" w:eastAsia="MS Mincho" w:hAnsi="Calibri" w:cs="Calibri"/>
          <w:sz w:val="24"/>
          <w:szCs w:val="24"/>
          <w:lang w:bidi="th-TH"/>
        </w:rPr>
      </w:pPr>
      <w:r w:rsidRPr="00874881">
        <w:rPr>
          <w:rFonts w:ascii="Calibri" w:eastAsia="MS Mincho" w:hAnsi="Calibri" w:cs="Calibri"/>
          <w:b/>
          <w:bCs w:val="0"/>
          <w:sz w:val="24"/>
          <w:szCs w:val="24"/>
          <w:lang w:bidi="th-TH"/>
        </w:rPr>
        <w:t>*</w:t>
      </w:r>
      <w:r w:rsidR="007D3B1F" w:rsidRPr="00874881">
        <w:rPr>
          <w:rFonts w:ascii="Calibri" w:eastAsia="MS Mincho" w:hAnsi="Calibri" w:cs="Calibri"/>
          <w:b/>
          <w:bCs w:val="0"/>
          <w:sz w:val="24"/>
          <w:szCs w:val="24"/>
          <w:lang w:bidi="th-TH"/>
        </w:rPr>
        <w:t>Corresponding Author:</w:t>
      </w:r>
      <w:r w:rsidR="007D3B1F" w:rsidRPr="00874881">
        <w:rPr>
          <w:rFonts w:ascii="Calibri" w:eastAsia="MS Mincho" w:hAnsi="Calibri" w:cs="Calibri"/>
          <w:sz w:val="24"/>
          <w:szCs w:val="24"/>
          <w:lang w:bidi="th-TH"/>
        </w:rPr>
        <w:t xml:space="preserve"> </w:t>
      </w:r>
      <w:r w:rsidR="00917104" w:rsidRPr="00874881">
        <w:rPr>
          <w:rFonts w:ascii="Calibri" w:eastAsia="MS Mincho" w:hAnsi="Calibri" w:cs="Calibri"/>
          <w:sz w:val="24"/>
          <w:szCs w:val="24"/>
          <w:lang w:bidi="th-TH"/>
        </w:rPr>
        <w:t>Thanyarat720@gmail.com</w:t>
      </w:r>
    </w:p>
    <w:p w14:paraId="674DCB61" w14:textId="77777777" w:rsidR="00917104" w:rsidRPr="00874881" w:rsidRDefault="00917104" w:rsidP="001C4730">
      <w:pPr>
        <w:pStyle w:val="papertitle"/>
        <w:tabs>
          <w:tab w:val="left" w:pos="1134"/>
        </w:tabs>
        <w:spacing w:after="0"/>
        <w:jc w:val="left"/>
        <w:rPr>
          <w:rFonts w:ascii="Calibri" w:eastAsia="MS Mincho" w:hAnsi="Calibri" w:cs="Calibri"/>
          <w:sz w:val="24"/>
          <w:szCs w:val="24"/>
          <w:lang w:bidi="th-TH"/>
        </w:rPr>
      </w:pPr>
    </w:p>
    <w:p w14:paraId="580FD2A3" w14:textId="1F7E9FA4" w:rsidR="00562884" w:rsidRDefault="006839F1" w:rsidP="004A12CD">
      <w:pPr>
        <w:pStyle w:val="papertitle"/>
        <w:tabs>
          <w:tab w:val="left" w:pos="1134"/>
        </w:tabs>
        <w:spacing w:after="0"/>
        <w:jc w:val="thaiDistribute"/>
        <w:rPr>
          <w:rFonts w:ascii="Calibri" w:eastAsia="MS Mincho" w:hAnsi="Calibri" w:cstheme="minorBidi"/>
          <w:sz w:val="24"/>
          <w:szCs w:val="24"/>
          <w:lang w:bidi="th-TH"/>
        </w:rPr>
      </w:pPr>
      <w:r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Groundwater is vital to economic activity and growth, food security, </w:t>
      </w:r>
      <w:r w:rsidR="00AC2C05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and </w:t>
      </w:r>
      <w:r w:rsidRPr="004A12CD">
        <w:rPr>
          <w:rFonts w:ascii="Calibri" w:eastAsia="MS Mincho" w:hAnsi="Calibri" w:cs="Calibri"/>
          <w:sz w:val="24"/>
          <w:szCs w:val="24"/>
          <w:lang w:bidi="th-TH"/>
        </w:rPr>
        <w:t>socioeconomic development</w:t>
      </w:r>
      <w:r w:rsidRPr="004A12CD">
        <w:rPr>
          <w:rFonts w:ascii="Calibri" w:eastAsia="MS Mincho" w:hAnsi="Calibri" w:cs="Calibri"/>
          <w:sz w:val="24"/>
          <w:szCs w:val="24"/>
          <w:cs/>
          <w:lang w:bidi="th-TH"/>
        </w:rPr>
        <w:t>.</w:t>
      </w:r>
      <w:r w:rsidR="003F73C4">
        <w:rPr>
          <w:rFonts w:ascii="Calibri" w:eastAsia="MS Mincho" w:hAnsi="Calibri" w:cs="Calibri"/>
          <w:sz w:val="24"/>
          <w:szCs w:val="24"/>
          <w:lang w:bidi="th-TH"/>
        </w:rPr>
        <w:t xml:space="preserve"> </w:t>
      </w:r>
      <w:r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There is increasing </w:t>
      </w:r>
      <w:r w:rsidR="00F81EEF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groundwater </w:t>
      </w:r>
      <w:r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demand </w:t>
      </w:r>
      <w:r w:rsidR="00F81EEF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for consumption, agriculture, and industry </w:t>
      </w:r>
      <w:r w:rsidRPr="004A12CD">
        <w:rPr>
          <w:rFonts w:ascii="Calibri" w:eastAsia="MS Mincho" w:hAnsi="Calibri" w:cs="Calibri"/>
          <w:sz w:val="24"/>
          <w:szCs w:val="24"/>
          <w:lang w:bidi="th-TH"/>
        </w:rPr>
        <w:t>due to the expansion of the population, economy</w:t>
      </w:r>
      <w:r w:rsidR="00AC2C05" w:rsidRPr="004A12CD">
        <w:rPr>
          <w:rFonts w:ascii="Calibri" w:eastAsia="MS Mincho" w:hAnsi="Calibri" w:cs="Calibri"/>
          <w:sz w:val="24"/>
          <w:szCs w:val="24"/>
          <w:lang w:bidi="th-TH"/>
        </w:rPr>
        <w:t>,</w:t>
      </w:r>
      <w:r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 and society</w:t>
      </w:r>
      <w:r w:rsidR="005F4AA0">
        <w:rPr>
          <w:rFonts w:ascii="Calibri" w:eastAsia="MS Mincho" w:hAnsi="Calibri" w:cs="Calibri"/>
          <w:sz w:val="24"/>
          <w:szCs w:val="24"/>
          <w:lang w:bidi="th-TH"/>
        </w:rPr>
        <w:t>;</w:t>
      </w:r>
      <w:r w:rsidR="00684F79" w:rsidRPr="004A12CD">
        <w:rPr>
          <w:rFonts w:ascii="Calibri" w:eastAsia="MS Mincho" w:hAnsi="Calibri" w:cs="Calibri"/>
          <w:sz w:val="24"/>
          <w:szCs w:val="24"/>
          <w:cs/>
          <w:lang w:bidi="th-TH"/>
        </w:rPr>
        <w:t xml:space="preserve"> </w:t>
      </w:r>
      <w:r w:rsidR="00AC2C05" w:rsidRPr="004A12CD">
        <w:rPr>
          <w:rFonts w:ascii="Calibri" w:eastAsia="MS Mincho" w:hAnsi="Calibri" w:cs="Calibri"/>
          <w:sz w:val="24"/>
          <w:szCs w:val="24"/>
          <w:lang w:bidi="th-TH"/>
        </w:rPr>
        <w:t>nevertheless,</w:t>
      </w:r>
      <w:r w:rsidR="00F81EEF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 </w:t>
      </w:r>
      <w:r w:rsidR="00AC2C05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the </w:t>
      </w:r>
      <w:r w:rsidR="00F81EEF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groundwater overpumping problem </w:t>
      </w:r>
      <w:r w:rsidR="00AC2C05" w:rsidRPr="004A12CD">
        <w:rPr>
          <w:rFonts w:ascii="Calibri" w:eastAsia="MS Mincho" w:hAnsi="Calibri" w:cs="Calibri"/>
          <w:sz w:val="24"/>
          <w:szCs w:val="24"/>
          <w:lang w:bidi="th-TH"/>
        </w:rPr>
        <w:t>affects</w:t>
      </w:r>
      <w:r w:rsidR="00F81EEF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 both groundwater quality and quantity</w:t>
      </w:r>
      <w:r w:rsidR="008F0DC4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 such as saltwater upconing causing seawater intrusion. Not only</w:t>
      </w:r>
      <w:r w:rsidR="00684F79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 does the </w:t>
      </w:r>
      <w:r w:rsidR="008F0DC4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groundwater level </w:t>
      </w:r>
      <w:r w:rsidR="00AC2C05" w:rsidRPr="004A12CD">
        <w:rPr>
          <w:rFonts w:ascii="Calibri" w:eastAsia="MS Mincho" w:hAnsi="Calibri" w:cs="Calibri"/>
          <w:sz w:val="24"/>
          <w:szCs w:val="24"/>
          <w:lang w:bidi="th-TH"/>
        </w:rPr>
        <w:t>decline</w:t>
      </w:r>
      <w:r w:rsidR="008F0DC4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 but </w:t>
      </w:r>
      <w:r w:rsidR="00F60F35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also </w:t>
      </w:r>
      <w:r w:rsidR="008F0DC4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groundwater quality </w:t>
      </w:r>
      <w:r w:rsidR="00684F79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is </w:t>
      </w:r>
      <w:r w:rsidR="008F0DC4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depleted in </w:t>
      </w:r>
      <w:r w:rsidR="00AC2C05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the </w:t>
      </w:r>
      <w:r w:rsidR="008F0DC4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long term. </w:t>
      </w:r>
      <w:r w:rsidR="0013703F" w:rsidRPr="004A12CD">
        <w:rPr>
          <w:rFonts w:ascii="Calibri" w:eastAsia="MS Mincho" w:hAnsi="Calibri" w:cs="Calibri"/>
          <w:sz w:val="24"/>
          <w:szCs w:val="24"/>
          <w:cs/>
          <w:lang w:bidi="th-TH"/>
        </w:rPr>
        <w:t xml:space="preserve"> </w:t>
      </w:r>
      <w:r w:rsidR="0013703F" w:rsidRPr="004A12CD">
        <w:rPr>
          <w:rFonts w:ascii="Calibri" w:eastAsia="MS Mincho" w:hAnsi="Calibri" w:cs="Calibri"/>
          <w:sz w:val="24"/>
          <w:szCs w:val="24"/>
          <w:lang w:bidi="th-TH"/>
        </w:rPr>
        <w:t>The Department of Groundwater Resources is responsible for monitoring the quality and quantity of groundwater throughout Thailand. The objective is to maintain a stable groundwater level and the groundwater quality is suitable for safe consumption.</w:t>
      </w:r>
    </w:p>
    <w:p w14:paraId="216B8904" w14:textId="77777777" w:rsidR="004A12CD" w:rsidRPr="004A12CD" w:rsidRDefault="004A12CD" w:rsidP="004A12CD">
      <w:pPr>
        <w:pStyle w:val="papertitle"/>
        <w:tabs>
          <w:tab w:val="left" w:pos="1134"/>
        </w:tabs>
        <w:spacing w:after="0"/>
        <w:jc w:val="thaiDistribute"/>
        <w:rPr>
          <w:rFonts w:ascii="Calibri" w:eastAsia="MS Mincho" w:hAnsi="Calibri" w:cstheme="minorBidi"/>
          <w:sz w:val="24"/>
          <w:szCs w:val="24"/>
          <w:lang w:bidi="th-TH"/>
        </w:rPr>
      </w:pPr>
    </w:p>
    <w:p w14:paraId="6C14280C" w14:textId="73DB8922" w:rsidR="00C339DD" w:rsidRPr="004A12CD" w:rsidRDefault="00562884" w:rsidP="004A12CD">
      <w:pPr>
        <w:pStyle w:val="papertitle"/>
        <w:tabs>
          <w:tab w:val="left" w:pos="1134"/>
        </w:tabs>
        <w:jc w:val="both"/>
        <w:rPr>
          <w:rFonts w:ascii="Calibri" w:eastAsia="MS Mincho" w:hAnsi="Calibri" w:cs="Calibri"/>
          <w:sz w:val="24"/>
          <w:szCs w:val="24"/>
          <w:cs/>
          <w:lang w:bidi="th-TH"/>
        </w:rPr>
      </w:pPr>
      <w:r w:rsidRPr="004A12CD">
        <w:rPr>
          <w:rFonts w:ascii="Calibri" w:eastAsia="MS Mincho" w:hAnsi="Calibri" w:cs="Calibri"/>
          <w:sz w:val="24"/>
          <w:szCs w:val="24"/>
          <w:lang w:bidi="th-TH"/>
        </w:rPr>
        <w:t>The data on groundwater levels and groundwater quality over the past 10 years (2014 – 2023)</w:t>
      </w:r>
      <w:r w:rsidR="00C86A96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 found that</w:t>
      </w:r>
      <w:r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 groundwater quality in Thailand </w:t>
      </w:r>
      <w:r w:rsidR="00D56B95" w:rsidRPr="004A12CD">
        <w:rPr>
          <w:rFonts w:ascii="Calibri" w:eastAsia="MS Mincho" w:hAnsi="Calibri" w:cs="Calibri"/>
          <w:sz w:val="24"/>
          <w:szCs w:val="24"/>
          <w:lang w:bidi="th-TH"/>
        </w:rPr>
        <w:t>is</w:t>
      </w:r>
      <w:r w:rsidR="008A31D6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 </w:t>
      </w:r>
      <w:r w:rsidR="00131E90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the </w:t>
      </w:r>
      <w:r w:rsidR="008A31D6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drinking water </w:t>
      </w:r>
      <w:r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standard, except in some parts of the country such as </w:t>
      </w:r>
      <w:r w:rsidR="00932E0B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the </w:t>
      </w:r>
      <w:r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Si Sa Kat Province, Northeastern Thailand. Freshwater in aquifers has a higher salinity than the previous. </w:t>
      </w:r>
      <w:r w:rsidR="00C845C7" w:rsidRPr="004A12CD">
        <w:rPr>
          <w:rFonts w:ascii="Calibri" w:eastAsia="MS Mincho" w:hAnsi="Calibri" w:cs="Calibri"/>
          <w:sz w:val="24"/>
          <w:szCs w:val="24"/>
          <w:lang w:bidi="th-TH"/>
        </w:rPr>
        <w:t>The</w:t>
      </w:r>
      <w:r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 groundwater quality has been changed to brackish and saline due to the up-coning of saltwater into freshwater in the upper aquifer. In the coastal areas, saltwater intrusion increases to the shallow aquifers less than 50 meters.</w:t>
      </w:r>
      <w:r w:rsidR="00C86A96" w:rsidRPr="004A12CD">
        <w:rPr>
          <w:rFonts w:ascii="Calibri" w:eastAsia="MS Mincho" w:hAnsi="Calibri" w:cs="Calibri"/>
          <w:sz w:val="24"/>
          <w:szCs w:val="24"/>
          <w:lang w:bidi="th-TH"/>
        </w:rPr>
        <w:t xml:space="preserve"> </w:t>
      </w:r>
      <w:r w:rsidR="000C2822" w:rsidRPr="004A12CD">
        <w:rPr>
          <w:rFonts w:ascii="Calibri" w:eastAsia="MS Mincho" w:hAnsi="Calibri" w:cs="Calibri"/>
          <w:sz w:val="24"/>
          <w:szCs w:val="24"/>
          <w:lang w:bidi="th-TH"/>
        </w:rPr>
        <w:t>In addition</w:t>
      </w:r>
      <w:r w:rsidR="00481704" w:rsidRPr="004A12CD">
        <w:rPr>
          <w:rFonts w:ascii="Calibri" w:eastAsia="MS Mincho" w:hAnsi="Calibri" w:cs="Calibri"/>
          <w:sz w:val="24"/>
          <w:szCs w:val="24"/>
          <w:lang w:bidi="th-TH"/>
        </w:rPr>
        <w:t>, law enforcement is important to control the amount of groundwater used so that it does not exceed the safe yield</w:t>
      </w:r>
      <w:r w:rsidR="000C2822" w:rsidRPr="004A12CD">
        <w:rPr>
          <w:rFonts w:ascii="Calibri" w:eastAsia="MS Mincho" w:hAnsi="Calibri" w:cs="Calibri"/>
          <w:sz w:val="24"/>
          <w:szCs w:val="24"/>
          <w:lang w:bidi="th-TH"/>
        </w:rPr>
        <w:t>, including the participation of water users</w:t>
      </w:r>
      <w:r w:rsidR="00481704" w:rsidRPr="004A12CD">
        <w:rPr>
          <w:rFonts w:ascii="Calibri" w:eastAsia="MS Mincho" w:hAnsi="Calibri" w:cs="Calibri"/>
          <w:sz w:val="24"/>
          <w:szCs w:val="24"/>
          <w:lang w:bidi="th-TH"/>
        </w:rPr>
        <w:t>.</w:t>
      </w:r>
      <w:r w:rsidR="00481704" w:rsidRPr="004A12CD">
        <w:rPr>
          <w:rFonts w:ascii="Calibri" w:hAnsi="Calibri" w:cs="Calibri"/>
          <w:sz w:val="24"/>
          <w:szCs w:val="24"/>
        </w:rPr>
        <w:t xml:space="preserve"> </w:t>
      </w:r>
      <w:r w:rsidR="00481704" w:rsidRPr="004A12CD">
        <w:rPr>
          <w:rFonts w:ascii="Calibri" w:eastAsia="MS Mincho" w:hAnsi="Calibri" w:cs="Calibri"/>
          <w:sz w:val="24"/>
          <w:szCs w:val="24"/>
          <w:lang w:bidi="th-TH"/>
        </w:rPr>
        <w:t>Constructing groundwater wells according to</w:t>
      </w:r>
      <w:r w:rsidR="00481704" w:rsidRPr="004A12CD">
        <w:rPr>
          <w:rFonts w:ascii="Calibri" w:eastAsia="MS Mincho" w:hAnsi="Calibri" w:cs="Calibri"/>
          <w:sz w:val="24"/>
          <w:szCs w:val="24"/>
          <w:cs/>
          <w:lang w:bidi="th-TH"/>
        </w:rPr>
        <w:t xml:space="preserve"> </w:t>
      </w:r>
      <w:r w:rsidR="00481704" w:rsidRPr="004A12CD">
        <w:rPr>
          <w:rFonts w:ascii="Calibri" w:eastAsia="MS Mincho" w:hAnsi="Calibri" w:cs="Calibri"/>
          <w:sz w:val="24"/>
          <w:szCs w:val="24"/>
          <w:lang w:bidi="th-TH"/>
        </w:rPr>
        <w:t>principles is also important to prevent contamination of groundwater resources and to be able to have a well for sustainable groundwater use</w:t>
      </w:r>
      <w:r w:rsidR="00D411B4">
        <w:rPr>
          <w:rFonts w:ascii="Calibri" w:eastAsia="MS Mincho" w:hAnsi="Calibri" w:cs="Calibri"/>
          <w:sz w:val="24"/>
          <w:szCs w:val="24"/>
          <w:lang w:bidi="th-TH"/>
        </w:rPr>
        <w:t xml:space="preserve">. </w:t>
      </w:r>
      <w:r w:rsidR="00131E90" w:rsidRPr="004A12CD">
        <w:rPr>
          <w:rFonts w:ascii="Calibri" w:eastAsia="MS Mincho" w:hAnsi="Calibri" w:cs="Calibri"/>
          <w:sz w:val="24"/>
          <w:szCs w:val="24"/>
          <w:lang w:bidi="th-TH"/>
        </w:rPr>
        <w:t>Therefore,</w:t>
      </w:r>
      <w:r w:rsidR="00131E90" w:rsidRPr="004A12CD">
        <w:rPr>
          <w:rFonts w:ascii="Calibri" w:hAnsi="Calibri" w:cs="Calibri"/>
          <w:sz w:val="24"/>
          <w:szCs w:val="24"/>
        </w:rPr>
        <w:t xml:space="preserve"> </w:t>
      </w:r>
      <w:r w:rsidR="00131E90" w:rsidRPr="004A12CD">
        <w:rPr>
          <w:rFonts w:ascii="Calibri" w:eastAsia="MS Mincho" w:hAnsi="Calibri" w:cs="Calibri"/>
          <w:sz w:val="24"/>
          <w:szCs w:val="24"/>
          <w:lang w:bidi="th-TH"/>
        </w:rPr>
        <w:t>the Department of Groundwater Resources has recommended guidelines for impacts on groundwater resources and environmental prevention for sustainable management of groundwater resources.</w:t>
      </w:r>
      <w:r w:rsidR="00194CBA" w:rsidRPr="004A12CD">
        <w:rPr>
          <w:rFonts w:ascii="Calibri" w:eastAsia="MS Mincho" w:hAnsi="Calibri" w:cs="Calibri"/>
          <w:sz w:val="24"/>
          <w:szCs w:val="24"/>
          <w:cs/>
          <w:lang w:bidi="th-TH"/>
        </w:rPr>
        <w:t xml:space="preserve"> </w:t>
      </w:r>
    </w:p>
    <w:p w14:paraId="5F929FA5" w14:textId="77777777" w:rsidR="00377799" w:rsidRPr="00874881" w:rsidRDefault="00377799" w:rsidP="004A12CD">
      <w:pPr>
        <w:pStyle w:val="PAWEESNormalJustified"/>
        <w:tabs>
          <w:tab w:val="left" w:pos="1134"/>
        </w:tabs>
        <w:spacing w:after="120"/>
        <w:jc w:val="thaiDistribute"/>
        <w:rPr>
          <w:rFonts w:cs="Calibri"/>
          <w:sz w:val="24"/>
          <w:szCs w:val="24"/>
        </w:rPr>
      </w:pPr>
    </w:p>
    <w:p w14:paraId="44E913F8" w14:textId="6740A75D" w:rsidR="00120455" w:rsidRPr="00874881" w:rsidRDefault="00220600" w:rsidP="00120455">
      <w:pPr>
        <w:pStyle w:val="PAWEESNormalJustified"/>
        <w:tabs>
          <w:tab w:val="left" w:pos="993"/>
        </w:tabs>
        <w:jc w:val="thaiDistribute"/>
        <w:rPr>
          <w:rFonts w:cs="Calibri"/>
          <w:sz w:val="24"/>
          <w:szCs w:val="24"/>
        </w:rPr>
      </w:pPr>
      <w:r w:rsidRPr="004A12CD">
        <w:rPr>
          <w:rFonts w:cs="Calibri"/>
          <w:b/>
          <w:spacing w:val="-8"/>
          <w:sz w:val="24"/>
          <w:szCs w:val="24"/>
        </w:rPr>
        <w:t>Keywords:</w:t>
      </w:r>
      <w:r w:rsidR="004A12CD" w:rsidRPr="004A12CD">
        <w:rPr>
          <w:rFonts w:cstheme="minorBidi" w:hint="cs"/>
          <w:spacing w:val="-8"/>
          <w:sz w:val="24"/>
          <w:szCs w:val="24"/>
          <w:cs/>
        </w:rPr>
        <w:t xml:space="preserve"> </w:t>
      </w:r>
      <w:r w:rsidR="004A12CD" w:rsidRPr="004A12CD">
        <w:rPr>
          <w:rFonts w:cs="Calibri"/>
          <w:spacing w:val="-8"/>
          <w:sz w:val="24"/>
          <w:szCs w:val="24"/>
        </w:rPr>
        <w:t>g</w:t>
      </w:r>
      <w:r w:rsidR="00C75C6C" w:rsidRPr="004A12CD">
        <w:rPr>
          <w:rFonts w:cs="Calibri"/>
          <w:spacing w:val="-8"/>
          <w:sz w:val="24"/>
          <w:szCs w:val="24"/>
        </w:rPr>
        <w:t>roundwater management</w:t>
      </w:r>
      <w:r w:rsidR="004A12CD" w:rsidRPr="004A12CD">
        <w:rPr>
          <w:rFonts w:cs="Browallia New"/>
          <w:spacing w:val="-8"/>
          <w:sz w:val="24"/>
          <w:szCs w:val="30"/>
        </w:rPr>
        <w:t>;</w:t>
      </w:r>
      <w:r w:rsidR="00C75C6C" w:rsidRPr="004A12CD">
        <w:rPr>
          <w:rFonts w:cs="Calibri"/>
          <w:spacing w:val="-8"/>
          <w:sz w:val="24"/>
          <w:szCs w:val="24"/>
        </w:rPr>
        <w:t xml:space="preserve"> </w:t>
      </w:r>
      <w:r w:rsidR="004A12CD" w:rsidRPr="004A12CD">
        <w:rPr>
          <w:rFonts w:cs="Calibri"/>
          <w:spacing w:val="-8"/>
          <w:sz w:val="24"/>
          <w:szCs w:val="24"/>
        </w:rPr>
        <w:t>g</w:t>
      </w:r>
      <w:r w:rsidR="00C75C6C" w:rsidRPr="004A12CD">
        <w:rPr>
          <w:rFonts w:cs="Calibri"/>
          <w:spacing w:val="-8"/>
          <w:sz w:val="24"/>
          <w:szCs w:val="24"/>
        </w:rPr>
        <w:t>roundwater level</w:t>
      </w:r>
      <w:r w:rsidR="004A12CD" w:rsidRPr="004A12CD">
        <w:rPr>
          <w:rFonts w:cs="Calibri"/>
          <w:spacing w:val="-8"/>
          <w:sz w:val="24"/>
          <w:szCs w:val="24"/>
        </w:rPr>
        <w:t>;</w:t>
      </w:r>
      <w:r w:rsidRPr="004A12CD">
        <w:rPr>
          <w:rFonts w:cs="Calibri"/>
          <w:spacing w:val="-8"/>
          <w:sz w:val="24"/>
          <w:szCs w:val="24"/>
        </w:rPr>
        <w:t xml:space="preserve"> </w:t>
      </w:r>
      <w:r w:rsidR="004A12CD" w:rsidRPr="004A12CD">
        <w:rPr>
          <w:rFonts w:cs="Calibri"/>
          <w:spacing w:val="-8"/>
          <w:sz w:val="24"/>
          <w:szCs w:val="24"/>
        </w:rPr>
        <w:t>g</w:t>
      </w:r>
      <w:r w:rsidRPr="004A12CD">
        <w:rPr>
          <w:rFonts w:cs="Calibri"/>
          <w:spacing w:val="-8"/>
          <w:sz w:val="24"/>
          <w:szCs w:val="24"/>
        </w:rPr>
        <w:t>roundwater quality</w:t>
      </w:r>
      <w:r w:rsidR="004A12CD" w:rsidRPr="004A12CD">
        <w:rPr>
          <w:rFonts w:cs="Calibri"/>
          <w:spacing w:val="-8"/>
          <w:sz w:val="24"/>
          <w:szCs w:val="24"/>
        </w:rPr>
        <w:t>;</w:t>
      </w:r>
      <w:r w:rsidR="00120455" w:rsidRPr="004A12CD">
        <w:rPr>
          <w:rFonts w:cs="Calibri"/>
          <w:spacing w:val="-8"/>
          <w:sz w:val="24"/>
          <w:szCs w:val="24"/>
        </w:rPr>
        <w:t xml:space="preserve"> </w:t>
      </w:r>
      <w:r w:rsidR="004A12CD" w:rsidRPr="004A12CD">
        <w:rPr>
          <w:rFonts w:cs="Calibri"/>
          <w:spacing w:val="-8"/>
          <w:sz w:val="24"/>
          <w:szCs w:val="24"/>
        </w:rPr>
        <w:t>s</w:t>
      </w:r>
      <w:r w:rsidR="00120455" w:rsidRPr="004A12CD">
        <w:rPr>
          <w:rFonts w:cs="Calibri"/>
          <w:spacing w:val="-8"/>
          <w:sz w:val="24"/>
          <w:szCs w:val="24"/>
        </w:rPr>
        <w:t xml:space="preserve">altwater </w:t>
      </w:r>
      <w:r w:rsidR="006839F1" w:rsidRPr="004A12CD">
        <w:rPr>
          <w:rFonts w:cs="Calibri"/>
          <w:spacing w:val="-8"/>
          <w:sz w:val="24"/>
          <w:szCs w:val="24"/>
        </w:rPr>
        <w:t>up</w:t>
      </w:r>
      <w:r w:rsidR="00351C17" w:rsidRPr="004A12CD">
        <w:rPr>
          <w:rFonts w:cs="Calibri"/>
          <w:spacing w:val="-8"/>
          <w:sz w:val="24"/>
          <w:szCs w:val="24"/>
        </w:rPr>
        <w:t>-</w:t>
      </w:r>
      <w:r w:rsidR="006839F1" w:rsidRPr="004A12CD">
        <w:rPr>
          <w:rFonts w:cs="Calibri"/>
          <w:spacing w:val="-8"/>
          <w:sz w:val="24"/>
          <w:szCs w:val="24"/>
        </w:rPr>
        <w:t>coning</w:t>
      </w:r>
      <w:r w:rsidR="004A12CD" w:rsidRPr="004A12CD">
        <w:rPr>
          <w:rFonts w:cs="Calibri"/>
          <w:spacing w:val="-8"/>
          <w:sz w:val="24"/>
          <w:szCs w:val="24"/>
        </w:rPr>
        <w:t>;</w:t>
      </w:r>
      <w:r w:rsidR="00120455" w:rsidRPr="00874881">
        <w:rPr>
          <w:rFonts w:cs="Calibri"/>
          <w:sz w:val="24"/>
          <w:szCs w:val="24"/>
        </w:rPr>
        <w:t xml:space="preserve"> </w:t>
      </w:r>
      <w:r w:rsidR="004A12CD">
        <w:rPr>
          <w:rFonts w:cs="Calibri"/>
          <w:sz w:val="24"/>
          <w:szCs w:val="24"/>
        </w:rPr>
        <w:t>s</w:t>
      </w:r>
      <w:r w:rsidR="00120455" w:rsidRPr="00874881">
        <w:rPr>
          <w:rFonts w:cs="Calibri"/>
          <w:sz w:val="24"/>
          <w:szCs w:val="24"/>
        </w:rPr>
        <w:t>altwater intrusion</w:t>
      </w:r>
    </w:p>
    <w:p w14:paraId="15C7EB7D" w14:textId="77777777" w:rsidR="00D56B95" w:rsidRPr="00874881" w:rsidRDefault="00D56B95" w:rsidP="00120455">
      <w:pPr>
        <w:pStyle w:val="PAWEESNormalJustified"/>
        <w:tabs>
          <w:tab w:val="left" w:pos="993"/>
        </w:tabs>
        <w:jc w:val="thaiDistribute"/>
        <w:rPr>
          <w:rFonts w:cs="Calibri"/>
          <w:sz w:val="24"/>
          <w:szCs w:val="24"/>
        </w:rPr>
      </w:pPr>
    </w:p>
    <w:sectPr w:rsidR="00D56B95" w:rsidRPr="00874881" w:rsidSect="008748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1C0AF" w14:textId="77777777" w:rsidR="00672268" w:rsidRDefault="00672268" w:rsidP="004672EF">
      <w:r>
        <w:separator/>
      </w:r>
    </w:p>
  </w:endnote>
  <w:endnote w:type="continuationSeparator" w:id="0">
    <w:p w14:paraId="237F66C0" w14:textId="77777777" w:rsidR="00672268" w:rsidRDefault="00672268" w:rsidP="0046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2E174" w14:textId="77777777" w:rsidR="00672268" w:rsidRDefault="00672268" w:rsidP="004672EF">
      <w:r>
        <w:separator/>
      </w:r>
    </w:p>
  </w:footnote>
  <w:footnote w:type="continuationSeparator" w:id="0">
    <w:p w14:paraId="47FF50F1" w14:textId="77777777" w:rsidR="00672268" w:rsidRDefault="00672268" w:rsidP="00467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CA"/>
    <w:rsid w:val="000035DB"/>
    <w:rsid w:val="00007E71"/>
    <w:rsid w:val="00016C6B"/>
    <w:rsid w:val="00021939"/>
    <w:rsid w:val="00022CD4"/>
    <w:rsid w:val="00026897"/>
    <w:rsid w:val="000305E8"/>
    <w:rsid w:val="00031DC6"/>
    <w:rsid w:val="00043370"/>
    <w:rsid w:val="000500FF"/>
    <w:rsid w:val="00050DDA"/>
    <w:rsid w:val="000529DC"/>
    <w:rsid w:val="00054131"/>
    <w:rsid w:val="00056713"/>
    <w:rsid w:val="000637A7"/>
    <w:rsid w:val="00063CE0"/>
    <w:rsid w:val="00064B1D"/>
    <w:rsid w:val="000653EF"/>
    <w:rsid w:val="00076BEC"/>
    <w:rsid w:val="000809D6"/>
    <w:rsid w:val="000837BF"/>
    <w:rsid w:val="00085679"/>
    <w:rsid w:val="00086805"/>
    <w:rsid w:val="00092C0E"/>
    <w:rsid w:val="000949A7"/>
    <w:rsid w:val="000A1A5A"/>
    <w:rsid w:val="000A1B6E"/>
    <w:rsid w:val="000A1E74"/>
    <w:rsid w:val="000A3D2D"/>
    <w:rsid w:val="000A6CA3"/>
    <w:rsid w:val="000A7640"/>
    <w:rsid w:val="000B0A53"/>
    <w:rsid w:val="000B0B20"/>
    <w:rsid w:val="000B13E6"/>
    <w:rsid w:val="000B195A"/>
    <w:rsid w:val="000B19E3"/>
    <w:rsid w:val="000C2822"/>
    <w:rsid w:val="000C356A"/>
    <w:rsid w:val="000C5487"/>
    <w:rsid w:val="000D55CA"/>
    <w:rsid w:val="000D5949"/>
    <w:rsid w:val="000E62DD"/>
    <w:rsid w:val="000E66E6"/>
    <w:rsid w:val="000F282D"/>
    <w:rsid w:val="000F37B5"/>
    <w:rsid w:val="00103E30"/>
    <w:rsid w:val="0010544A"/>
    <w:rsid w:val="00117B0E"/>
    <w:rsid w:val="00120455"/>
    <w:rsid w:val="00122CAF"/>
    <w:rsid w:val="00131E90"/>
    <w:rsid w:val="00133AC0"/>
    <w:rsid w:val="00134896"/>
    <w:rsid w:val="0013703F"/>
    <w:rsid w:val="001402BA"/>
    <w:rsid w:val="0014089E"/>
    <w:rsid w:val="0014162B"/>
    <w:rsid w:val="00162366"/>
    <w:rsid w:val="001664E8"/>
    <w:rsid w:val="00167691"/>
    <w:rsid w:val="00170397"/>
    <w:rsid w:val="00183134"/>
    <w:rsid w:val="0018335B"/>
    <w:rsid w:val="001838BF"/>
    <w:rsid w:val="001857E5"/>
    <w:rsid w:val="00185C9F"/>
    <w:rsid w:val="00186E44"/>
    <w:rsid w:val="00191368"/>
    <w:rsid w:val="0019176E"/>
    <w:rsid w:val="00194CBA"/>
    <w:rsid w:val="001958C0"/>
    <w:rsid w:val="001A3724"/>
    <w:rsid w:val="001A3ECB"/>
    <w:rsid w:val="001A6ABC"/>
    <w:rsid w:val="001A7182"/>
    <w:rsid w:val="001B53AD"/>
    <w:rsid w:val="001B581C"/>
    <w:rsid w:val="001B65BB"/>
    <w:rsid w:val="001C4730"/>
    <w:rsid w:val="001C659F"/>
    <w:rsid w:val="001D103D"/>
    <w:rsid w:val="001D72BD"/>
    <w:rsid w:val="001E194E"/>
    <w:rsid w:val="001E4367"/>
    <w:rsid w:val="001E46C3"/>
    <w:rsid w:val="001E730E"/>
    <w:rsid w:val="001F0C68"/>
    <w:rsid w:val="001F2A4C"/>
    <w:rsid w:val="001F4191"/>
    <w:rsid w:val="001F42B7"/>
    <w:rsid w:val="001F5383"/>
    <w:rsid w:val="001F7FBD"/>
    <w:rsid w:val="00202BDD"/>
    <w:rsid w:val="00213F73"/>
    <w:rsid w:val="00215A8B"/>
    <w:rsid w:val="00220600"/>
    <w:rsid w:val="00222D82"/>
    <w:rsid w:val="0022371C"/>
    <w:rsid w:val="00223CD0"/>
    <w:rsid w:val="0022500F"/>
    <w:rsid w:val="00225DF3"/>
    <w:rsid w:val="0023013D"/>
    <w:rsid w:val="00231883"/>
    <w:rsid w:val="00233ED4"/>
    <w:rsid w:val="00237B5A"/>
    <w:rsid w:val="00240493"/>
    <w:rsid w:val="0024407C"/>
    <w:rsid w:val="00244D18"/>
    <w:rsid w:val="002456BF"/>
    <w:rsid w:val="002507B3"/>
    <w:rsid w:val="002539EF"/>
    <w:rsid w:val="00256738"/>
    <w:rsid w:val="00262046"/>
    <w:rsid w:val="00263EFB"/>
    <w:rsid w:val="0026746E"/>
    <w:rsid w:val="00267AC0"/>
    <w:rsid w:val="00271B95"/>
    <w:rsid w:val="002727AB"/>
    <w:rsid w:val="0027314E"/>
    <w:rsid w:val="00280036"/>
    <w:rsid w:val="0028420C"/>
    <w:rsid w:val="002848FD"/>
    <w:rsid w:val="00285B80"/>
    <w:rsid w:val="00285E77"/>
    <w:rsid w:val="00286192"/>
    <w:rsid w:val="00287AD7"/>
    <w:rsid w:val="00294F41"/>
    <w:rsid w:val="002A5AC7"/>
    <w:rsid w:val="002A5B8C"/>
    <w:rsid w:val="002A65D7"/>
    <w:rsid w:val="002B018A"/>
    <w:rsid w:val="002B0837"/>
    <w:rsid w:val="002C0290"/>
    <w:rsid w:val="002C0957"/>
    <w:rsid w:val="002C3FEB"/>
    <w:rsid w:val="002C6319"/>
    <w:rsid w:val="002C692D"/>
    <w:rsid w:val="002D0BE9"/>
    <w:rsid w:val="002E3A9A"/>
    <w:rsid w:val="002E428A"/>
    <w:rsid w:val="002F2B8D"/>
    <w:rsid w:val="002F3340"/>
    <w:rsid w:val="002F3684"/>
    <w:rsid w:val="002F4CC1"/>
    <w:rsid w:val="002F61C2"/>
    <w:rsid w:val="002F7564"/>
    <w:rsid w:val="0030683B"/>
    <w:rsid w:val="00314089"/>
    <w:rsid w:val="003144F3"/>
    <w:rsid w:val="00314FCA"/>
    <w:rsid w:val="00322D4B"/>
    <w:rsid w:val="00324F41"/>
    <w:rsid w:val="00331F58"/>
    <w:rsid w:val="00335C0F"/>
    <w:rsid w:val="00351C17"/>
    <w:rsid w:val="00351DFB"/>
    <w:rsid w:val="003552A3"/>
    <w:rsid w:val="00360F77"/>
    <w:rsid w:val="00361019"/>
    <w:rsid w:val="0036381B"/>
    <w:rsid w:val="00365FF7"/>
    <w:rsid w:val="00366D75"/>
    <w:rsid w:val="00370351"/>
    <w:rsid w:val="00370C8E"/>
    <w:rsid w:val="00373883"/>
    <w:rsid w:val="00377799"/>
    <w:rsid w:val="003803E3"/>
    <w:rsid w:val="003900E8"/>
    <w:rsid w:val="0039049B"/>
    <w:rsid w:val="00397D33"/>
    <w:rsid w:val="003A1395"/>
    <w:rsid w:val="003A3D68"/>
    <w:rsid w:val="003A5A0B"/>
    <w:rsid w:val="003B5607"/>
    <w:rsid w:val="003B5DC1"/>
    <w:rsid w:val="003D0D2A"/>
    <w:rsid w:val="003D2950"/>
    <w:rsid w:val="003D7EA3"/>
    <w:rsid w:val="003E1B3D"/>
    <w:rsid w:val="003E387F"/>
    <w:rsid w:val="003E5DF3"/>
    <w:rsid w:val="003F27A9"/>
    <w:rsid w:val="003F3C60"/>
    <w:rsid w:val="003F6AF1"/>
    <w:rsid w:val="003F72BF"/>
    <w:rsid w:val="003F73C4"/>
    <w:rsid w:val="0040466F"/>
    <w:rsid w:val="004048CC"/>
    <w:rsid w:val="00405CC2"/>
    <w:rsid w:val="004070DF"/>
    <w:rsid w:val="00412500"/>
    <w:rsid w:val="00415B09"/>
    <w:rsid w:val="00425C5F"/>
    <w:rsid w:val="00427A5C"/>
    <w:rsid w:val="004317D3"/>
    <w:rsid w:val="0043299E"/>
    <w:rsid w:val="00433282"/>
    <w:rsid w:val="00434E06"/>
    <w:rsid w:val="0043621F"/>
    <w:rsid w:val="00437EB4"/>
    <w:rsid w:val="00452AA0"/>
    <w:rsid w:val="00460AE9"/>
    <w:rsid w:val="00460C21"/>
    <w:rsid w:val="004672EF"/>
    <w:rsid w:val="004719FD"/>
    <w:rsid w:val="00471CB5"/>
    <w:rsid w:val="00472B0B"/>
    <w:rsid w:val="00475052"/>
    <w:rsid w:val="00475D94"/>
    <w:rsid w:val="00475EB0"/>
    <w:rsid w:val="00476C93"/>
    <w:rsid w:val="0047700B"/>
    <w:rsid w:val="00481704"/>
    <w:rsid w:val="004834FD"/>
    <w:rsid w:val="00484F2A"/>
    <w:rsid w:val="004868C8"/>
    <w:rsid w:val="00486EF7"/>
    <w:rsid w:val="00491510"/>
    <w:rsid w:val="00491F88"/>
    <w:rsid w:val="00497CE0"/>
    <w:rsid w:val="00497F51"/>
    <w:rsid w:val="004A0CF6"/>
    <w:rsid w:val="004A12CD"/>
    <w:rsid w:val="004B1900"/>
    <w:rsid w:val="004B5FFA"/>
    <w:rsid w:val="004B67D7"/>
    <w:rsid w:val="004C23C1"/>
    <w:rsid w:val="004C43BA"/>
    <w:rsid w:val="004C4AEF"/>
    <w:rsid w:val="004C5E38"/>
    <w:rsid w:val="004C6AD8"/>
    <w:rsid w:val="004D71A3"/>
    <w:rsid w:val="004E0319"/>
    <w:rsid w:val="004E1156"/>
    <w:rsid w:val="004E2972"/>
    <w:rsid w:val="004E306F"/>
    <w:rsid w:val="004E3574"/>
    <w:rsid w:val="004F2847"/>
    <w:rsid w:val="004F5B6E"/>
    <w:rsid w:val="005004E2"/>
    <w:rsid w:val="0050265B"/>
    <w:rsid w:val="00503852"/>
    <w:rsid w:val="00504205"/>
    <w:rsid w:val="00504FDA"/>
    <w:rsid w:val="0050512E"/>
    <w:rsid w:val="00513236"/>
    <w:rsid w:val="00514F88"/>
    <w:rsid w:val="005158AF"/>
    <w:rsid w:val="00520400"/>
    <w:rsid w:val="005223C5"/>
    <w:rsid w:val="0052335D"/>
    <w:rsid w:val="00525C92"/>
    <w:rsid w:val="00527D12"/>
    <w:rsid w:val="005328A3"/>
    <w:rsid w:val="005335A7"/>
    <w:rsid w:val="0053561E"/>
    <w:rsid w:val="00535783"/>
    <w:rsid w:val="00535CA7"/>
    <w:rsid w:val="005373DE"/>
    <w:rsid w:val="00543CD0"/>
    <w:rsid w:val="00546F65"/>
    <w:rsid w:val="0055021B"/>
    <w:rsid w:val="00550E07"/>
    <w:rsid w:val="005513B3"/>
    <w:rsid w:val="00557E54"/>
    <w:rsid w:val="0056066E"/>
    <w:rsid w:val="00561480"/>
    <w:rsid w:val="00562884"/>
    <w:rsid w:val="0056548B"/>
    <w:rsid w:val="00571DDE"/>
    <w:rsid w:val="00582250"/>
    <w:rsid w:val="00584030"/>
    <w:rsid w:val="00590DBF"/>
    <w:rsid w:val="005A24BD"/>
    <w:rsid w:val="005A4C42"/>
    <w:rsid w:val="005B0D87"/>
    <w:rsid w:val="005B1096"/>
    <w:rsid w:val="005B4D4A"/>
    <w:rsid w:val="005C39F0"/>
    <w:rsid w:val="005D40B1"/>
    <w:rsid w:val="005D4234"/>
    <w:rsid w:val="005F2179"/>
    <w:rsid w:val="005F3453"/>
    <w:rsid w:val="005F48DA"/>
    <w:rsid w:val="005F4988"/>
    <w:rsid w:val="005F4AA0"/>
    <w:rsid w:val="005F515B"/>
    <w:rsid w:val="005F7904"/>
    <w:rsid w:val="006011A1"/>
    <w:rsid w:val="00602E35"/>
    <w:rsid w:val="00603EAF"/>
    <w:rsid w:val="0061250C"/>
    <w:rsid w:val="00612A6E"/>
    <w:rsid w:val="00614200"/>
    <w:rsid w:val="00616C6D"/>
    <w:rsid w:val="00620545"/>
    <w:rsid w:val="0062067B"/>
    <w:rsid w:val="00622B16"/>
    <w:rsid w:val="00626AEC"/>
    <w:rsid w:val="0063478E"/>
    <w:rsid w:val="00642801"/>
    <w:rsid w:val="00645D8C"/>
    <w:rsid w:val="00650840"/>
    <w:rsid w:val="00652064"/>
    <w:rsid w:val="00660F3A"/>
    <w:rsid w:val="00661C29"/>
    <w:rsid w:val="006630ED"/>
    <w:rsid w:val="00672268"/>
    <w:rsid w:val="00672C54"/>
    <w:rsid w:val="00674985"/>
    <w:rsid w:val="00675346"/>
    <w:rsid w:val="00675D47"/>
    <w:rsid w:val="006801BA"/>
    <w:rsid w:val="006831C7"/>
    <w:rsid w:val="006839F1"/>
    <w:rsid w:val="006844D1"/>
    <w:rsid w:val="00684F79"/>
    <w:rsid w:val="0069654E"/>
    <w:rsid w:val="00696631"/>
    <w:rsid w:val="006A048B"/>
    <w:rsid w:val="006A13D7"/>
    <w:rsid w:val="006A1875"/>
    <w:rsid w:val="006B2AD7"/>
    <w:rsid w:val="006C0D71"/>
    <w:rsid w:val="006C1504"/>
    <w:rsid w:val="006C2094"/>
    <w:rsid w:val="006C477E"/>
    <w:rsid w:val="006C7B21"/>
    <w:rsid w:val="006D3D5A"/>
    <w:rsid w:val="006D4D1F"/>
    <w:rsid w:val="006D5FCD"/>
    <w:rsid w:val="006D693C"/>
    <w:rsid w:val="006E0194"/>
    <w:rsid w:val="006E32C2"/>
    <w:rsid w:val="006E6ACA"/>
    <w:rsid w:val="006E7449"/>
    <w:rsid w:val="006F22B2"/>
    <w:rsid w:val="006F4AB7"/>
    <w:rsid w:val="006F5FE4"/>
    <w:rsid w:val="006F62A5"/>
    <w:rsid w:val="006F7ED2"/>
    <w:rsid w:val="007017B5"/>
    <w:rsid w:val="00706645"/>
    <w:rsid w:val="007073E2"/>
    <w:rsid w:val="0071362B"/>
    <w:rsid w:val="007169FB"/>
    <w:rsid w:val="00717A54"/>
    <w:rsid w:val="00720FD7"/>
    <w:rsid w:val="00721E94"/>
    <w:rsid w:val="00726B24"/>
    <w:rsid w:val="007409A2"/>
    <w:rsid w:val="00741B3F"/>
    <w:rsid w:val="00742538"/>
    <w:rsid w:val="0075090B"/>
    <w:rsid w:val="00753910"/>
    <w:rsid w:val="00754188"/>
    <w:rsid w:val="007556E8"/>
    <w:rsid w:val="00757FB7"/>
    <w:rsid w:val="0076534F"/>
    <w:rsid w:val="0076556B"/>
    <w:rsid w:val="0077116C"/>
    <w:rsid w:val="00771527"/>
    <w:rsid w:val="007765AA"/>
    <w:rsid w:val="00784AE7"/>
    <w:rsid w:val="007906FB"/>
    <w:rsid w:val="00791305"/>
    <w:rsid w:val="00791A4E"/>
    <w:rsid w:val="00795A65"/>
    <w:rsid w:val="007A0AEA"/>
    <w:rsid w:val="007A5B71"/>
    <w:rsid w:val="007A76AE"/>
    <w:rsid w:val="007B083B"/>
    <w:rsid w:val="007B2F8E"/>
    <w:rsid w:val="007B385E"/>
    <w:rsid w:val="007C4273"/>
    <w:rsid w:val="007C4288"/>
    <w:rsid w:val="007C4672"/>
    <w:rsid w:val="007C5D69"/>
    <w:rsid w:val="007D2972"/>
    <w:rsid w:val="007D3108"/>
    <w:rsid w:val="007D3B1F"/>
    <w:rsid w:val="007D4AED"/>
    <w:rsid w:val="007D7522"/>
    <w:rsid w:val="007D78F3"/>
    <w:rsid w:val="007D7C9A"/>
    <w:rsid w:val="007E2639"/>
    <w:rsid w:val="007E53E1"/>
    <w:rsid w:val="007E7B79"/>
    <w:rsid w:val="007F07CD"/>
    <w:rsid w:val="007F25C0"/>
    <w:rsid w:val="007F2DB6"/>
    <w:rsid w:val="007F3D80"/>
    <w:rsid w:val="007F4AAA"/>
    <w:rsid w:val="00801E99"/>
    <w:rsid w:val="00807E7A"/>
    <w:rsid w:val="00812721"/>
    <w:rsid w:val="00815D56"/>
    <w:rsid w:val="00817409"/>
    <w:rsid w:val="00820746"/>
    <w:rsid w:val="008252BF"/>
    <w:rsid w:val="008266B3"/>
    <w:rsid w:val="00832A03"/>
    <w:rsid w:val="0083345F"/>
    <w:rsid w:val="00836CDC"/>
    <w:rsid w:val="008374C4"/>
    <w:rsid w:val="008374EB"/>
    <w:rsid w:val="008400DC"/>
    <w:rsid w:val="00841F14"/>
    <w:rsid w:val="008442DA"/>
    <w:rsid w:val="00846E1E"/>
    <w:rsid w:val="00847BE1"/>
    <w:rsid w:val="008503DB"/>
    <w:rsid w:val="008535F7"/>
    <w:rsid w:val="008559D3"/>
    <w:rsid w:val="00856367"/>
    <w:rsid w:val="0085680D"/>
    <w:rsid w:val="00861C9D"/>
    <w:rsid w:val="00863F24"/>
    <w:rsid w:val="00864156"/>
    <w:rsid w:val="00872A14"/>
    <w:rsid w:val="00874881"/>
    <w:rsid w:val="008835F4"/>
    <w:rsid w:val="008901D2"/>
    <w:rsid w:val="0089422E"/>
    <w:rsid w:val="008A31D6"/>
    <w:rsid w:val="008B74B0"/>
    <w:rsid w:val="008C20BA"/>
    <w:rsid w:val="008D1DA3"/>
    <w:rsid w:val="008E2DB1"/>
    <w:rsid w:val="008F0DC4"/>
    <w:rsid w:val="008F398A"/>
    <w:rsid w:val="008F3C66"/>
    <w:rsid w:val="009010C3"/>
    <w:rsid w:val="009022FB"/>
    <w:rsid w:val="00905359"/>
    <w:rsid w:val="0090579F"/>
    <w:rsid w:val="0090685A"/>
    <w:rsid w:val="0091445A"/>
    <w:rsid w:val="009147DF"/>
    <w:rsid w:val="00914E2F"/>
    <w:rsid w:val="00917104"/>
    <w:rsid w:val="00921A90"/>
    <w:rsid w:val="00922CC3"/>
    <w:rsid w:val="00923B97"/>
    <w:rsid w:val="00930F4E"/>
    <w:rsid w:val="00932E0B"/>
    <w:rsid w:val="009364A7"/>
    <w:rsid w:val="0093673C"/>
    <w:rsid w:val="00950BAD"/>
    <w:rsid w:val="00951465"/>
    <w:rsid w:val="00953B0C"/>
    <w:rsid w:val="00962980"/>
    <w:rsid w:val="00962BF7"/>
    <w:rsid w:val="00964F60"/>
    <w:rsid w:val="00970D95"/>
    <w:rsid w:val="009714C0"/>
    <w:rsid w:val="00971EDE"/>
    <w:rsid w:val="00976338"/>
    <w:rsid w:val="00977404"/>
    <w:rsid w:val="00981503"/>
    <w:rsid w:val="00986C45"/>
    <w:rsid w:val="00993621"/>
    <w:rsid w:val="00994D54"/>
    <w:rsid w:val="009954C7"/>
    <w:rsid w:val="00996B5B"/>
    <w:rsid w:val="009A004D"/>
    <w:rsid w:val="009A0CB1"/>
    <w:rsid w:val="009A2C22"/>
    <w:rsid w:val="009A665A"/>
    <w:rsid w:val="009B0111"/>
    <w:rsid w:val="009B0F8A"/>
    <w:rsid w:val="009B0FEB"/>
    <w:rsid w:val="009B2D67"/>
    <w:rsid w:val="009B553F"/>
    <w:rsid w:val="009B5778"/>
    <w:rsid w:val="009B5E0C"/>
    <w:rsid w:val="009C74DF"/>
    <w:rsid w:val="009D32A3"/>
    <w:rsid w:val="009D5111"/>
    <w:rsid w:val="009E0A3F"/>
    <w:rsid w:val="009F0921"/>
    <w:rsid w:val="009F5BB7"/>
    <w:rsid w:val="00A01184"/>
    <w:rsid w:val="00A01601"/>
    <w:rsid w:val="00A0164E"/>
    <w:rsid w:val="00A04FC5"/>
    <w:rsid w:val="00A05332"/>
    <w:rsid w:val="00A0672D"/>
    <w:rsid w:val="00A068B1"/>
    <w:rsid w:val="00A108FE"/>
    <w:rsid w:val="00A13F97"/>
    <w:rsid w:val="00A14D94"/>
    <w:rsid w:val="00A208D7"/>
    <w:rsid w:val="00A27D55"/>
    <w:rsid w:val="00A31337"/>
    <w:rsid w:val="00A33378"/>
    <w:rsid w:val="00A36C9A"/>
    <w:rsid w:val="00A40C07"/>
    <w:rsid w:val="00A4349C"/>
    <w:rsid w:val="00A460DE"/>
    <w:rsid w:val="00A56B2D"/>
    <w:rsid w:val="00A57BA1"/>
    <w:rsid w:val="00A62A7E"/>
    <w:rsid w:val="00A64329"/>
    <w:rsid w:val="00A71778"/>
    <w:rsid w:val="00A756FC"/>
    <w:rsid w:val="00A7598F"/>
    <w:rsid w:val="00A77807"/>
    <w:rsid w:val="00A804BE"/>
    <w:rsid w:val="00A82D23"/>
    <w:rsid w:val="00A83095"/>
    <w:rsid w:val="00A838C7"/>
    <w:rsid w:val="00A858CB"/>
    <w:rsid w:val="00A9162A"/>
    <w:rsid w:val="00A920B8"/>
    <w:rsid w:val="00A96283"/>
    <w:rsid w:val="00A96E49"/>
    <w:rsid w:val="00AA26C9"/>
    <w:rsid w:val="00AA38C4"/>
    <w:rsid w:val="00AB0B9B"/>
    <w:rsid w:val="00AB55EE"/>
    <w:rsid w:val="00AB63AA"/>
    <w:rsid w:val="00AC02D6"/>
    <w:rsid w:val="00AC2879"/>
    <w:rsid w:val="00AC2C05"/>
    <w:rsid w:val="00AC5606"/>
    <w:rsid w:val="00AC62BF"/>
    <w:rsid w:val="00AC7D59"/>
    <w:rsid w:val="00AD272B"/>
    <w:rsid w:val="00AD3D6E"/>
    <w:rsid w:val="00AD5607"/>
    <w:rsid w:val="00AE34F0"/>
    <w:rsid w:val="00AE4DD0"/>
    <w:rsid w:val="00AE6935"/>
    <w:rsid w:val="00AF42F8"/>
    <w:rsid w:val="00B006A4"/>
    <w:rsid w:val="00B02EAB"/>
    <w:rsid w:val="00B04BCC"/>
    <w:rsid w:val="00B054A8"/>
    <w:rsid w:val="00B07AD5"/>
    <w:rsid w:val="00B150E6"/>
    <w:rsid w:val="00B169F6"/>
    <w:rsid w:val="00B2414B"/>
    <w:rsid w:val="00B27691"/>
    <w:rsid w:val="00B27982"/>
    <w:rsid w:val="00B27B76"/>
    <w:rsid w:val="00B331EF"/>
    <w:rsid w:val="00B34EFD"/>
    <w:rsid w:val="00B366BC"/>
    <w:rsid w:val="00B41D06"/>
    <w:rsid w:val="00B4261A"/>
    <w:rsid w:val="00B44825"/>
    <w:rsid w:val="00B51CEC"/>
    <w:rsid w:val="00B563BB"/>
    <w:rsid w:val="00B57B7E"/>
    <w:rsid w:val="00B60009"/>
    <w:rsid w:val="00B6271C"/>
    <w:rsid w:val="00B66E2C"/>
    <w:rsid w:val="00B7349C"/>
    <w:rsid w:val="00B765ED"/>
    <w:rsid w:val="00B811C2"/>
    <w:rsid w:val="00B8288B"/>
    <w:rsid w:val="00B82BC9"/>
    <w:rsid w:val="00B83A28"/>
    <w:rsid w:val="00B90FAA"/>
    <w:rsid w:val="00B940A4"/>
    <w:rsid w:val="00BA0BF5"/>
    <w:rsid w:val="00BA5216"/>
    <w:rsid w:val="00BB1335"/>
    <w:rsid w:val="00BB572C"/>
    <w:rsid w:val="00BB6F03"/>
    <w:rsid w:val="00BB7E18"/>
    <w:rsid w:val="00BC286F"/>
    <w:rsid w:val="00BC3B6B"/>
    <w:rsid w:val="00BC64D7"/>
    <w:rsid w:val="00BC7776"/>
    <w:rsid w:val="00BD02C0"/>
    <w:rsid w:val="00BD195B"/>
    <w:rsid w:val="00BD1F99"/>
    <w:rsid w:val="00BD2EBB"/>
    <w:rsid w:val="00BD39F4"/>
    <w:rsid w:val="00BD4A8E"/>
    <w:rsid w:val="00BE1011"/>
    <w:rsid w:val="00BE4667"/>
    <w:rsid w:val="00BE4D34"/>
    <w:rsid w:val="00BE4F7E"/>
    <w:rsid w:val="00BF0543"/>
    <w:rsid w:val="00BF0DA3"/>
    <w:rsid w:val="00BF1355"/>
    <w:rsid w:val="00BF66AA"/>
    <w:rsid w:val="00BF701B"/>
    <w:rsid w:val="00C00A35"/>
    <w:rsid w:val="00C00B90"/>
    <w:rsid w:val="00C0261F"/>
    <w:rsid w:val="00C1541D"/>
    <w:rsid w:val="00C15567"/>
    <w:rsid w:val="00C16614"/>
    <w:rsid w:val="00C16E5D"/>
    <w:rsid w:val="00C2083B"/>
    <w:rsid w:val="00C2252A"/>
    <w:rsid w:val="00C31F1A"/>
    <w:rsid w:val="00C339DD"/>
    <w:rsid w:val="00C36302"/>
    <w:rsid w:val="00C508C6"/>
    <w:rsid w:val="00C521D2"/>
    <w:rsid w:val="00C5329D"/>
    <w:rsid w:val="00C559B1"/>
    <w:rsid w:val="00C62C3F"/>
    <w:rsid w:val="00C63441"/>
    <w:rsid w:val="00C664A6"/>
    <w:rsid w:val="00C706FA"/>
    <w:rsid w:val="00C72B6A"/>
    <w:rsid w:val="00C75416"/>
    <w:rsid w:val="00C75539"/>
    <w:rsid w:val="00C75C6C"/>
    <w:rsid w:val="00C80D9C"/>
    <w:rsid w:val="00C82245"/>
    <w:rsid w:val="00C845C7"/>
    <w:rsid w:val="00C86265"/>
    <w:rsid w:val="00C86A96"/>
    <w:rsid w:val="00C918CC"/>
    <w:rsid w:val="00C94660"/>
    <w:rsid w:val="00CA426E"/>
    <w:rsid w:val="00CA522D"/>
    <w:rsid w:val="00CB182D"/>
    <w:rsid w:val="00CB5E20"/>
    <w:rsid w:val="00CC0164"/>
    <w:rsid w:val="00CC0BA8"/>
    <w:rsid w:val="00CD0612"/>
    <w:rsid w:val="00CD0A9B"/>
    <w:rsid w:val="00CD1F9E"/>
    <w:rsid w:val="00CD430D"/>
    <w:rsid w:val="00CD620E"/>
    <w:rsid w:val="00CD66F9"/>
    <w:rsid w:val="00CE21B6"/>
    <w:rsid w:val="00CE2413"/>
    <w:rsid w:val="00CE36C6"/>
    <w:rsid w:val="00CE5CAA"/>
    <w:rsid w:val="00CE758F"/>
    <w:rsid w:val="00CF0CFA"/>
    <w:rsid w:val="00CF3633"/>
    <w:rsid w:val="00CF3891"/>
    <w:rsid w:val="00CF651A"/>
    <w:rsid w:val="00D05152"/>
    <w:rsid w:val="00D10D42"/>
    <w:rsid w:val="00D14A98"/>
    <w:rsid w:val="00D15F87"/>
    <w:rsid w:val="00D2679F"/>
    <w:rsid w:val="00D303A8"/>
    <w:rsid w:val="00D4078A"/>
    <w:rsid w:val="00D411B4"/>
    <w:rsid w:val="00D45384"/>
    <w:rsid w:val="00D56B95"/>
    <w:rsid w:val="00D56C97"/>
    <w:rsid w:val="00D61C7E"/>
    <w:rsid w:val="00D66A6B"/>
    <w:rsid w:val="00D71A58"/>
    <w:rsid w:val="00D740E5"/>
    <w:rsid w:val="00D75C2A"/>
    <w:rsid w:val="00D80868"/>
    <w:rsid w:val="00D84DFE"/>
    <w:rsid w:val="00D90E53"/>
    <w:rsid w:val="00D954EE"/>
    <w:rsid w:val="00D95C2E"/>
    <w:rsid w:val="00DA5F4C"/>
    <w:rsid w:val="00DA6A75"/>
    <w:rsid w:val="00DA7817"/>
    <w:rsid w:val="00DA7DC7"/>
    <w:rsid w:val="00DB47A0"/>
    <w:rsid w:val="00DB5497"/>
    <w:rsid w:val="00DB57E6"/>
    <w:rsid w:val="00DC0AEC"/>
    <w:rsid w:val="00DC2804"/>
    <w:rsid w:val="00DC4F99"/>
    <w:rsid w:val="00DC70FA"/>
    <w:rsid w:val="00DC7BEA"/>
    <w:rsid w:val="00DD094D"/>
    <w:rsid w:val="00DD2342"/>
    <w:rsid w:val="00DD6B45"/>
    <w:rsid w:val="00DE162B"/>
    <w:rsid w:val="00DE3AB2"/>
    <w:rsid w:val="00DE5C30"/>
    <w:rsid w:val="00DE5ED4"/>
    <w:rsid w:val="00DF2AB2"/>
    <w:rsid w:val="00DF7627"/>
    <w:rsid w:val="00E016C9"/>
    <w:rsid w:val="00E028F7"/>
    <w:rsid w:val="00E05820"/>
    <w:rsid w:val="00E05917"/>
    <w:rsid w:val="00E06569"/>
    <w:rsid w:val="00E066FC"/>
    <w:rsid w:val="00E07AF4"/>
    <w:rsid w:val="00E10C23"/>
    <w:rsid w:val="00E13621"/>
    <w:rsid w:val="00E152B3"/>
    <w:rsid w:val="00E1647E"/>
    <w:rsid w:val="00E17957"/>
    <w:rsid w:val="00E200D2"/>
    <w:rsid w:val="00E21BEA"/>
    <w:rsid w:val="00E21CF2"/>
    <w:rsid w:val="00E22A88"/>
    <w:rsid w:val="00E252FD"/>
    <w:rsid w:val="00E25712"/>
    <w:rsid w:val="00E2685E"/>
    <w:rsid w:val="00E31646"/>
    <w:rsid w:val="00E31A4B"/>
    <w:rsid w:val="00E40D27"/>
    <w:rsid w:val="00E4768F"/>
    <w:rsid w:val="00E507F8"/>
    <w:rsid w:val="00E5462C"/>
    <w:rsid w:val="00E553FE"/>
    <w:rsid w:val="00E56938"/>
    <w:rsid w:val="00E60249"/>
    <w:rsid w:val="00E602BD"/>
    <w:rsid w:val="00E6265E"/>
    <w:rsid w:val="00E6282A"/>
    <w:rsid w:val="00E646F9"/>
    <w:rsid w:val="00E67F77"/>
    <w:rsid w:val="00E80F5A"/>
    <w:rsid w:val="00E81F3B"/>
    <w:rsid w:val="00E82E8C"/>
    <w:rsid w:val="00E95622"/>
    <w:rsid w:val="00EA6B59"/>
    <w:rsid w:val="00EB0CDE"/>
    <w:rsid w:val="00EB2616"/>
    <w:rsid w:val="00EB308A"/>
    <w:rsid w:val="00EB3D06"/>
    <w:rsid w:val="00EB40E4"/>
    <w:rsid w:val="00EB6372"/>
    <w:rsid w:val="00EB7554"/>
    <w:rsid w:val="00EC00C7"/>
    <w:rsid w:val="00EC030E"/>
    <w:rsid w:val="00EC061F"/>
    <w:rsid w:val="00EC0F57"/>
    <w:rsid w:val="00EC542F"/>
    <w:rsid w:val="00ED1919"/>
    <w:rsid w:val="00ED2254"/>
    <w:rsid w:val="00ED5046"/>
    <w:rsid w:val="00ED6859"/>
    <w:rsid w:val="00ED6D1D"/>
    <w:rsid w:val="00EE226B"/>
    <w:rsid w:val="00EE2852"/>
    <w:rsid w:val="00EE292A"/>
    <w:rsid w:val="00EE5B8D"/>
    <w:rsid w:val="00EE7016"/>
    <w:rsid w:val="00EF561F"/>
    <w:rsid w:val="00EF5C25"/>
    <w:rsid w:val="00F00040"/>
    <w:rsid w:val="00F01CB7"/>
    <w:rsid w:val="00F021B7"/>
    <w:rsid w:val="00F0565E"/>
    <w:rsid w:val="00F10991"/>
    <w:rsid w:val="00F1727A"/>
    <w:rsid w:val="00F17BDC"/>
    <w:rsid w:val="00F2099D"/>
    <w:rsid w:val="00F20CF0"/>
    <w:rsid w:val="00F22A1B"/>
    <w:rsid w:val="00F259CE"/>
    <w:rsid w:val="00F300F0"/>
    <w:rsid w:val="00F32C0E"/>
    <w:rsid w:val="00F362D2"/>
    <w:rsid w:val="00F374A2"/>
    <w:rsid w:val="00F401CE"/>
    <w:rsid w:val="00F43977"/>
    <w:rsid w:val="00F4742F"/>
    <w:rsid w:val="00F501DC"/>
    <w:rsid w:val="00F57C5D"/>
    <w:rsid w:val="00F60180"/>
    <w:rsid w:val="00F60F35"/>
    <w:rsid w:val="00F64691"/>
    <w:rsid w:val="00F675F1"/>
    <w:rsid w:val="00F72593"/>
    <w:rsid w:val="00F7571F"/>
    <w:rsid w:val="00F76D33"/>
    <w:rsid w:val="00F77AB1"/>
    <w:rsid w:val="00F81688"/>
    <w:rsid w:val="00F81EEF"/>
    <w:rsid w:val="00F84857"/>
    <w:rsid w:val="00F8507D"/>
    <w:rsid w:val="00F85A6D"/>
    <w:rsid w:val="00F94C9E"/>
    <w:rsid w:val="00F96B07"/>
    <w:rsid w:val="00FA4094"/>
    <w:rsid w:val="00FB13FD"/>
    <w:rsid w:val="00FB467F"/>
    <w:rsid w:val="00FB5D15"/>
    <w:rsid w:val="00FB6E75"/>
    <w:rsid w:val="00FD0E62"/>
    <w:rsid w:val="00FD40B0"/>
    <w:rsid w:val="00FE0541"/>
    <w:rsid w:val="00FE1A61"/>
    <w:rsid w:val="00FE1D72"/>
    <w:rsid w:val="00FE46DA"/>
    <w:rsid w:val="00FE4EF2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FF815"/>
  <w15:chartTrackingRefBased/>
  <w15:docId w15:val="{6C29EAD7-D8FC-5B49-929D-100D853B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14FCA"/>
    <w:rPr>
      <w:rFonts w:ascii="Times New Roman" w:hAnsi="Times New Roman" w:cs="Times New Roman" w:hint="default"/>
      <w:color w:val="0000FF"/>
      <w:u w:val="single"/>
    </w:rPr>
  </w:style>
  <w:style w:type="character" w:customStyle="1" w:styleId="PAWEESNormalJustifiedChar">
    <w:name w:val="PAWEES Normal Justified Char"/>
    <w:link w:val="PAWEESNormalJustified"/>
    <w:locked/>
    <w:rsid w:val="00314FCA"/>
    <w:rPr>
      <w:rFonts w:ascii="Calibri" w:eastAsia="Calibri" w:hAnsi="Calibri"/>
      <w:lang w:val="en-US" w:eastAsia="en-US" w:bidi="th-TH"/>
    </w:rPr>
  </w:style>
  <w:style w:type="paragraph" w:customStyle="1" w:styleId="PAWEESNormalJustified">
    <w:name w:val="PAWEES Normal Justified"/>
    <w:basedOn w:val="Normal"/>
    <w:link w:val="PAWEESNormalJustifiedChar"/>
    <w:rsid w:val="00314FCA"/>
    <w:pPr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papertitle">
    <w:name w:val="paper title"/>
    <w:rsid w:val="00314FCA"/>
    <w:pPr>
      <w:spacing w:after="120"/>
      <w:jc w:val="center"/>
    </w:pPr>
    <w:rPr>
      <w:rFonts w:eastAsia="Calibri" w:cs="Times New Roman"/>
      <w:bCs/>
      <w:noProof/>
      <w:sz w:val="48"/>
      <w:szCs w:val="48"/>
      <w:lang w:bidi="ar-SA"/>
    </w:rPr>
  </w:style>
  <w:style w:type="paragraph" w:customStyle="1" w:styleId="Author">
    <w:name w:val="Author"/>
    <w:rsid w:val="00314FCA"/>
    <w:pPr>
      <w:spacing w:before="360" w:after="40"/>
      <w:jc w:val="center"/>
    </w:pPr>
    <w:rPr>
      <w:rFonts w:eastAsia="Calibri" w:cs="Times New Roman"/>
      <w:noProof/>
      <w:sz w:val="22"/>
      <w:szCs w:val="22"/>
      <w:lang w:bidi="ar-SA"/>
    </w:rPr>
  </w:style>
  <w:style w:type="paragraph" w:customStyle="1" w:styleId="Affiliation">
    <w:name w:val="Affiliation"/>
    <w:rsid w:val="00314FCA"/>
    <w:pPr>
      <w:jc w:val="center"/>
    </w:pPr>
    <w:rPr>
      <w:rFonts w:eastAsia="Calibri" w:cs="Times New Roman"/>
      <w:lang w:bidi="ar-SA"/>
    </w:rPr>
  </w:style>
  <w:style w:type="character" w:styleId="Strong">
    <w:name w:val="Strong"/>
    <w:uiPriority w:val="22"/>
    <w:qFormat/>
    <w:rsid w:val="000A1A5A"/>
    <w:rPr>
      <w:b/>
      <w:bCs/>
    </w:rPr>
  </w:style>
  <w:style w:type="character" w:styleId="UnresolvedMention">
    <w:name w:val="Unresolved Mention"/>
    <w:uiPriority w:val="99"/>
    <w:semiHidden/>
    <w:unhideWhenUsed/>
    <w:rsid w:val="0043299E"/>
    <w:rPr>
      <w:color w:val="605E5C"/>
      <w:shd w:val="clear" w:color="auto" w:fill="E1DFDD"/>
    </w:rPr>
  </w:style>
  <w:style w:type="table" w:styleId="TableGrid">
    <w:name w:val="Table Grid"/>
    <w:basedOn w:val="TableNormal"/>
    <w:rsid w:val="00280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672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2EF"/>
    <w:rPr>
      <w:sz w:val="24"/>
      <w:szCs w:val="28"/>
      <w:lang w:eastAsia="ko-KR"/>
    </w:rPr>
  </w:style>
  <w:style w:type="paragraph" w:styleId="Footer">
    <w:name w:val="footer"/>
    <w:basedOn w:val="Normal"/>
    <w:link w:val="FooterChar"/>
    <w:rsid w:val="004672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672EF"/>
    <w:rPr>
      <w:sz w:val="24"/>
      <w:szCs w:val="28"/>
      <w:lang w:eastAsia="ko-K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7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B27982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B27982"/>
  </w:style>
  <w:style w:type="character" w:styleId="Emphasis">
    <w:name w:val="Emphasis"/>
    <w:uiPriority w:val="20"/>
    <w:qFormat/>
    <w:rsid w:val="004719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SUGGESTIONS FOR WRITING AN ABSTRACT</vt:lpstr>
    </vt:vector>
  </TitlesOfParts>
  <Company>Indiana University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SUGGESTIONS FOR WRITING AN ABSTRACT</dc:title>
  <dc:subject/>
  <dc:creator>Fon_Fon</dc:creator>
  <cp:keywords/>
  <cp:lastModifiedBy>Mos Phetheet</cp:lastModifiedBy>
  <cp:revision>20</cp:revision>
  <cp:lastPrinted>2024-06-19T08:38:00Z</cp:lastPrinted>
  <dcterms:created xsi:type="dcterms:W3CDTF">2024-07-02T08:02:00Z</dcterms:created>
  <dcterms:modified xsi:type="dcterms:W3CDTF">2024-07-02T09:24:00Z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51110cd522f8e414c3fd19eda1bc42b227b22bff23d55a34d9ddac19cc2ef289</vt:lpwstr>
  </property>
</Properties>
</file>