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D90DB" w14:textId="1A51FFFC" w:rsidR="00A373ED" w:rsidRPr="009A73C0" w:rsidRDefault="00A373ED" w:rsidP="008C23F2">
      <w:pPr>
        <w:rPr>
          <w:rFonts w:ascii="Calibri" w:hAnsi="Calibri" w:cs="Calibri"/>
          <w:b/>
          <w:bCs/>
          <w:sz w:val="28"/>
          <w:szCs w:val="28"/>
          <w:lang w:val="en-US" w:bidi="th-TH"/>
        </w:rPr>
      </w:pPr>
      <w:r w:rsidRPr="009A73C0">
        <w:rPr>
          <w:rFonts w:ascii="Calibri" w:hAnsi="Calibri" w:cs="Calibri"/>
          <w:b/>
          <w:bCs/>
          <w:sz w:val="28"/>
          <w:szCs w:val="28"/>
          <w:lang w:val="en-US" w:bidi="th-TH"/>
        </w:rPr>
        <w:t xml:space="preserve">Impact of </w:t>
      </w:r>
      <w:r w:rsidR="005B383B">
        <w:rPr>
          <w:rFonts w:ascii="Calibri" w:hAnsi="Calibri" w:cs="Calibri"/>
          <w:b/>
          <w:bCs/>
          <w:sz w:val="28"/>
          <w:szCs w:val="28"/>
          <w:lang w:val="en-US" w:bidi="th-TH"/>
        </w:rPr>
        <w:t>h</w:t>
      </w:r>
      <w:r w:rsidRPr="009A73C0">
        <w:rPr>
          <w:rFonts w:ascii="Calibri" w:hAnsi="Calibri" w:cs="Calibri"/>
          <w:b/>
          <w:bCs/>
          <w:sz w:val="28"/>
          <w:szCs w:val="28"/>
          <w:lang w:val="en-US" w:bidi="th-TH"/>
        </w:rPr>
        <w:t xml:space="preserve">uman </w:t>
      </w:r>
      <w:r w:rsidR="005B383B">
        <w:rPr>
          <w:rFonts w:ascii="Calibri" w:hAnsi="Calibri" w:cs="Calibri"/>
          <w:b/>
          <w:bCs/>
          <w:sz w:val="28"/>
          <w:szCs w:val="28"/>
          <w:lang w:val="en-US" w:bidi="th-TH"/>
        </w:rPr>
        <w:t>a</w:t>
      </w:r>
      <w:r w:rsidRPr="009A73C0">
        <w:rPr>
          <w:rFonts w:ascii="Calibri" w:hAnsi="Calibri" w:cs="Calibri"/>
          <w:b/>
          <w:bCs/>
          <w:sz w:val="28"/>
          <w:szCs w:val="28"/>
          <w:lang w:val="en-US" w:bidi="th-TH"/>
        </w:rPr>
        <w:t xml:space="preserve">ctivities on </w:t>
      </w:r>
      <w:r w:rsidR="005B383B">
        <w:rPr>
          <w:rFonts w:ascii="Calibri" w:hAnsi="Calibri" w:cs="Calibri"/>
          <w:b/>
          <w:bCs/>
          <w:sz w:val="28"/>
          <w:szCs w:val="28"/>
          <w:lang w:val="en-US" w:bidi="th-TH"/>
        </w:rPr>
        <w:t>g</w:t>
      </w:r>
      <w:r w:rsidRPr="009A73C0">
        <w:rPr>
          <w:rFonts w:ascii="Calibri" w:hAnsi="Calibri" w:cs="Calibri"/>
          <w:b/>
          <w:bCs/>
          <w:sz w:val="28"/>
          <w:szCs w:val="28"/>
          <w:lang w:val="en-US" w:bidi="th-TH"/>
        </w:rPr>
        <w:t xml:space="preserve">roundwater </w:t>
      </w:r>
      <w:r w:rsidR="005B383B">
        <w:rPr>
          <w:rFonts w:ascii="Calibri" w:hAnsi="Calibri" w:cs="Calibri"/>
          <w:b/>
          <w:bCs/>
          <w:sz w:val="28"/>
          <w:szCs w:val="28"/>
          <w:lang w:val="en-US" w:bidi="th-TH"/>
        </w:rPr>
        <w:t>q</w:t>
      </w:r>
      <w:r w:rsidRPr="009A73C0">
        <w:rPr>
          <w:rFonts w:ascii="Calibri" w:hAnsi="Calibri" w:cs="Calibri"/>
          <w:b/>
          <w:bCs/>
          <w:sz w:val="28"/>
          <w:szCs w:val="28"/>
          <w:lang w:val="en-US" w:bidi="th-TH"/>
        </w:rPr>
        <w:t>uality in Thailand</w:t>
      </w:r>
    </w:p>
    <w:p w14:paraId="3779A4D4" w14:textId="77777777" w:rsidR="00A373ED" w:rsidRPr="008C23F2" w:rsidRDefault="00A373ED" w:rsidP="008C23F2">
      <w:pPr>
        <w:rPr>
          <w:rFonts w:ascii="Calibri" w:hAnsi="Calibri" w:cs="Calibri"/>
          <w:b/>
          <w:bCs/>
          <w:lang w:val="en-US" w:bidi="th-TH"/>
        </w:rPr>
      </w:pPr>
    </w:p>
    <w:p w14:paraId="34590DF8" w14:textId="002A3253" w:rsidR="00A373ED" w:rsidRPr="008C23F2" w:rsidRDefault="00A373ED" w:rsidP="008C23F2">
      <w:pPr>
        <w:rPr>
          <w:rFonts w:ascii="Calibri" w:hAnsi="Calibri" w:cstheme="minorBidi"/>
          <w:lang w:val="en-US" w:bidi="th-TH"/>
        </w:rPr>
      </w:pPr>
      <w:r w:rsidRPr="008C23F2">
        <w:rPr>
          <w:rFonts w:ascii="Calibri" w:hAnsi="Calibri" w:cs="Calibri"/>
          <w:lang w:val="en-US" w:bidi="th-TH"/>
        </w:rPr>
        <w:t xml:space="preserve">Nattida </w:t>
      </w:r>
      <w:proofErr w:type="spellStart"/>
      <w:r w:rsidRPr="008C23F2">
        <w:rPr>
          <w:rFonts w:ascii="Calibri" w:hAnsi="Calibri" w:cs="Calibri"/>
          <w:lang w:val="en-US" w:bidi="th-TH"/>
        </w:rPr>
        <w:t>S</w:t>
      </w:r>
      <w:r w:rsidR="005B383B">
        <w:rPr>
          <w:rFonts w:ascii="Calibri" w:hAnsi="Calibri" w:cs="Calibri"/>
          <w:lang w:val="en-US" w:bidi="th-TH"/>
        </w:rPr>
        <w:t>amhong</w:t>
      </w:r>
      <w:proofErr w:type="spellEnd"/>
      <w:r w:rsidR="00CB1FFB" w:rsidRPr="00CB1FFB">
        <w:rPr>
          <w:rFonts w:ascii="Calibri" w:hAnsi="Calibri" w:cs="Calibri"/>
          <w:lang w:val="en-US" w:bidi="th-TH"/>
        </w:rPr>
        <w:t>*</w:t>
      </w:r>
    </w:p>
    <w:p w14:paraId="5779AE3F" w14:textId="77777777" w:rsidR="00A373ED" w:rsidRPr="008C23F2" w:rsidRDefault="00A373ED" w:rsidP="008C23F2">
      <w:pPr>
        <w:rPr>
          <w:rFonts w:ascii="Calibri" w:hAnsi="Calibri" w:cs="Calibri"/>
          <w:lang w:val="en-US" w:bidi="th-TH"/>
        </w:rPr>
      </w:pPr>
    </w:p>
    <w:p w14:paraId="721E87D7" w14:textId="1926EDD8" w:rsidR="00A373ED" w:rsidRPr="008C23F2" w:rsidRDefault="00A373ED" w:rsidP="008C23F2">
      <w:pPr>
        <w:rPr>
          <w:rFonts w:ascii="Calibri" w:hAnsi="Calibri" w:cs="Calibri"/>
          <w:lang w:val="en-US" w:bidi="th-TH"/>
        </w:rPr>
      </w:pPr>
      <w:r w:rsidRPr="008C23F2">
        <w:rPr>
          <w:rFonts w:ascii="Calibri" w:hAnsi="Calibri" w:cs="Calibri"/>
          <w:lang w:val="en-US" w:bidi="th-TH"/>
        </w:rPr>
        <w:t xml:space="preserve">Department of Groundwater Resources, Lat Yao, </w:t>
      </w:r>
      <w:proofErr w:type="spellStart"/>
      <w:r w:rsidRPr="008C23F2">
        <w:rPr>
          <w:rFonts w:ascii="Calibri" w:hAnsi="Calibri" w:cs="Calibri"/>
          <w:lang w:val="en-US" w:bidi="th-TH"/>
        </w:rPr>
        <w:t>Chatuchak</w:t>
      </w:r>
      <w:proofErr w:type="spellEnd"/>
      <w:r w:rsidRPr="008C23F2">
        <w:rPr>
          <w:rFonts w:ascii="Calibri" w:hAnsi="Calibri" w:cs="Calibri"/>
          <w:lang w:val="en-US" w:bidi="th-TH"/>
        </w:rPr>
        <w:t>, Bangkok 10900, Thailand.</w:t>
      </w:r>
    </w:p>
    <w:p w14:paraId="184E44F5" w14:textId="77777777" w:rsidR="00A373ED" w:rsidRPr="008C23F2" w:rsidRDefault="00A373ED" w:rsidP="008C23F2">
      <w:pPr>
        <w:rPr>
          <w:rFonts w:ascii="Calibri" w:hAnsi="Calibri" w:cs="Calibri"/>
          <w:lang w:val="en-US" w:bidi="th-TH"/>
        </w:rPr>
      </w:pPr>
    </w:p>
    <w:p w14:paraId="0DB83C9B" w14:textId="47BECE43" w:rsidR="00A373ED" w:rsidRPr="008C23F2" w:rsidRDefault="00CB1FFB" w:rsidP="008C23F2">
      <w:pPr>
        <w:rPr>
          <w:rFonts w:ascii="Calibri" w:hAnsi="Calibri" w:cs="Calibri"/>
          <w:lang w:val="en-US" w:bidi="th-TH"/>
        </w:rPr>
      </w:pPr>
      <w:r>
        <w:rPr>
          <w:rFonts w:ascii="Calibri" w:hAnsi="Calibri" w:cs="Calibri"/>
          <w:b/>
          <w:bCs/>
          <w:lang w:val="en-US" w:bidi="th-TH"/>
        </w:rPr>
        <w:t>*</w:t>
      </w:r>
      <w:r w:rsidR="00A373ED" w:rsidRPr="00D23301">
        <w:rPr>
          <w:rFonts w:ascii="Calibri" w:hAnsi="Calibri" w:cs="Calibri"/>
          <w:b/>
          <w:bCs/>
          <w:lang w:val="en-US" w:bidi="th-TH"/>
        </w:rPr>
        <w:t>Corresponding Author:</w:t>
      </w:r>
      <w:r w:rsidR="00A373ED" w:rsidRPr="008C23F2">
        <w:rPr>
          <w:rFonts w:ascii="Calibri" w:hAnsi="Calibri" w:cs="Calibri"/>
          <w:lang w:val="en-US" w:bidi="th-TH"/>
        </w:rPr>
        <w:t xml:space="preserve"> nattida.sh@gmail.com</w:t>
      </w:r>
    </w:p>
    <w:p w14:paraId="6FF9B25D" w14:textId="77777777" w:rsidR="00A373ED" w:rsidRPr="008C23F2" w:rsidRDefault="00A373ED" w:rsidP="008C23F2">
      <w:pPr>
        <w:rPr>
          <w:rFonts w:ascii="Calibri" w:hAnsi="Calibri" w:cs="Calibri"/>
          <w:b/>
          <w:bCs/>
          <w:lang w:val="en-US" w:bidi="th-TH"/>
        </w:rPr>
      </w:pPr>
    </w:p>
    <w:p w14:paraId="3F8B13A1" w14:textId="04354C7A" w:rsidR="00740C8B" w:rsidRPr="00D23301" w:rsidRDefault="007C20DC" w:rsidP="008C23F2">
      <w:pPr>
        <w:jc w:val="thaiDistribute"/>
        <w:rPr>
          <w:rFonts w:ascii="Calibri" w:hAnsi="Calibri" w:cs="Calibri"/>
          <w:lang w:val="en-US" w:bidi="th-TH"/>
        </w:rPr>
      </w:pPr>
      <w:r w:rsidRPr="00D23301">
        <w:rPr>
          <w:rFonts w:ascii="Calibri" w:hAnsi="Calibri" w:cs="Calibri"/>
          <w:lang w:val="en-US" w:bidi="th-TH"/>
        </w:rPr>
        <w:t xml:space="preserve">Groundwater contamination occurs when man-made products such as landfills, Industries, domestic </w:t>
      </w:r>
      <w:r w:rsidRPr="00C76BCB">
        <w:rPr>
          <w:rFonts w:ascii="Calibri" w:hAnsi="Calibri" w:cs="Calibri"/>
          <w:spacing w:val="-4"/>
          <w:lang w:val="en-US" w:bidi="th-TH"/>
        </w:rPr>
        <w:t>activities, sewage pipelines, leaking underground storage tanks, improperly man</w:t>
      </w:r>
      <w:r w:rsidR="00C23E9C" w:rsidRPr="00C76BCB">
        <w:rPr>
          <w:rFonts w:ascii="Calibri" w:hAnsi="Calibri" w:cs="Calibri"/>
          <w:spacing w:val="-4"/>
          <w:lang w:val="en-US" w:bidi="th-TH"/>
        </w:rPr>
        <w:t>aged manufacturing</w:t>
      </w:r>
      <w:r w:rsidR="00C23E9C" w:rsidRPr="00D23301">
        <w:rPr>
          <w:rFonts w:ascii="Calibri" w:hAnsi="Calibri" w:cs="Calibri"/>
          <w:lang w:val="en-US" w:bidi="th-TH"/>
        </w:rPr>
        <w:t xml:space="preserve"> operations, </w:t>
      </w:r>
      <w:r w:rsidR="00C23E9C" w:rsidRPr="00D23301">
        <w:rPr>
          <w:rFonts w:ascii="Calibri" w:hAnsi="Calibri" w:cs="Browallia New"/>
          <w:lang w:val="en-US" w:bidi="th-TH"/>
        </w:rPr>
        <w:t>i</w:t>
      </w:r>
      <w:r w:rsidRPr="00D23301">
        <w:rPr>
          <w:rFonts w:ascii="Calibri" w:hAnsi="Calibri" w:cs="Calibri"/>
          <w:lang w:val="en-US" w:bidi="th-TH"/>
        </w:rPr>
        <w:t>llegal dumping, defective septic systems, wells without proper seals, etc.</w:t>
      </w:r>
      <w:r w:rsidRPr="00D23301">
        <w:rPr>
          <w:rFonts w:ascii="Calibri" w:hAnsi="Calibri" w:cs="Calibri"/>
          <w:cs/>
          <w:lang w:val="en-US" w:bidi="th-TH"/>
        </w:rPr>
        <w:t xml:space="preserve"> </w:t>
      </w:r>
      <w:r w:rsidRPr="00D23301">
        <w:rPr>
          <w:rFonts w:ascii="Calibri" w:hAnsi="Calibri" w:cs="Calibri"/>
          <w:lang w:val="en-US" w:bidi="th-TH"/>
        </w:rPr>
        <w:t>get into the groundwater and cause it to become unsafe and unfit for human use.</w:t>
      </w:r>
      <w:r w:rsidR="00C44F62" w:rsidRPr="00D23301">
        <w:rPr>
          <w:rFonts w:ascii="Calibri" w:hAnsi="Calibri" w:cs="Calibri"/>
          <w:cs/>
          <w:lang w:val="en-US" w:bidi="th-TH"/>
        </w:rPr>
        <w:t xml:space="preserve"> </w:t>
      </w:r>
      <w:r w:rsidR="00740C8B" w:rsidRPr="00D23301">
        <w:rPr>
          <w:rFonts w:ascii="Calibri" w:hAnsi="Calibri" w:cs="Calibri"/>
          <w:lang w:val="en-US" w:bidi="th-TH"/>
        </w:rPr>
        <w:t>Moreover, m</w:t>
      </w:r>
      <w:r w:rsidR="006068F8" w:rsidRPr="00D23301">
        <w:rPr>
          <w:rFonts w:ascii="Calibri" w:hAnsi="Calibri" w:cs="Calibri"/>
          <w:lang w:val="en-US" w:bidi="th-TH"/>
        </w:rPr>
        <w:t xml:space="preserve">aterials from the land’s surface can move through the soil and end up in the groundwater. For example, pesticides and fertilizers can find their way into groundwater supplies over time. In addition, it is possible for untreated waste from septic tanks toxic chemicals from underground storage tanks, and leaky landfills to contaminate groundwater. </w:t>
      </w:r>
      <w:r w:rsidR="00C44F62" w:rsidRPr="00D23301">
        <w:rPr>
          <w:rFonts w:ascii="Calibri" w:hAnsi="Calibri" w:cs="Calibri"/>
          <w:lang w:val="en-US" w:bidi="th-TH"/>
        </w:rPr>
        <w:t>Even though contamination can also occur from naturally occurring mineral and metallic deposits in rock and soil such as salinity and naturally occurring heavy metals.</w:t>
      </w:r>
    </w:p>
    <w:p w14:paraId="33EE38E7" w14:textId="77777777" w:rsidR="00740C8B" w:rsidRPr="00D23301" w:rsidRDefault="00740C8B" w:rsidP="008C23F2">
      <w:pPr>
        <w:jc w:val="thaiDistribute"/>
        <w:rPr>
          <w:rFonts w:ascii="Calibri" w:hAnsi="Calibri" w:cs="Calibri"/>
          <w:lang w:val="en-US" w:bidi="th-TH"/>
        </w:rPr>
      </w:pPr>
    </w:p>
    <w:p w14:paraId="33FAD6C7" w14:textId="60C19FB4" w:rsidR="00884744" w:rsidRPr="00D23301" w:rsidRDefault="00FC7B6F" w:rsidP="00F37730">
      <w:pPr>
        <w:spacing w:after="120"/>
        <w:jc w:val="thaiDistribute"/>
        <w:rPr>
          <w:rFonts w:ascii="Calibri" w:hAnsi="Calibri" w:cs="Calibri"/>
          <w:lang w:val="en-US" w:bidi="th-TH"/>
        </w:rPr>
      </w:pPr>
      <w:r w:rsidRPr="00D23301">
        <w:rPr>
          <w:rFonts w:ascii="Calibri" w:hAnsi="Calibri" w:cs="Calibri"/>
          <w:lang w:val="en-US" w:bidi="th-TH"/>
        </w:rPr>
        <w:t>There are m</w:t>
      </w:r>
      <w:r w:rsidR="00C44F62" w:rsidRPr="00D23301">
        <w:rPr>
          <w:rFonts w:ascii="Calibri" w:hAnsi="Calibri" w:cs="Calibri"/>
          <w:lang w:val="en-US" w:bidi="th-TH"/>
        </w:rPr>
        <w:t xml:space="preserve">ore than 3,000 groundwater-contaminated sites </w:t>
      </w:r>
      <w:r w:rsidR="006068F8" w:rsidRPr="00D23301">
        <w:rPr>
          <w:rFonts w:ascii="Calibri" w:hAnsi="Calibri" w:cs="Calibri"/>
          <w:lang w:val="en-US" w:bidi="th-TH"/>
        </w:rPr>
        <w:t>from human activities</w:t>
      </w:r>
      <w:r w:rsidR="006068F8" w:rsidRPr="00D23301">
        <w:rPr>
          <w:rFonts w:ascii="Calibri" w:hAnsi="Calibri" w:cs="Calibri"/>
          <w:cs/>
          <w:lang w:val="en-US" w:bidi="th-TH"/>
        </w:rPr>
        <w:t xml:space="preserve"> </w:t>
      </w:r>
      <w:r w:rsidRPr="00D23301">
        <w:rPr>
          <w:rFonts w:ascii="Calibri" w:hAnsi="Calibri" w:cs="Calibri"/>
          <w:lang w:val="en-US" w:bidi="th-TH"/>
        </w:rPr>
        <w:t xml:space="preserve">at </w:t>
      </w:r>
      <w:r w:rsidR="00C44F62" w:rsidRPr="00D23301">
        <w:rPr>
          <w:rFonts w:ascii="Calibri" w:hAnsi="Calibri" w:cs="Calibri"/>
          <w:lang w:val="en-US" w:bidi="th-TH"/>
        </w:rPr>
        <w:t>risk in Thailand</w:t>
      </w:r>
      <w:r w:rsidRPr="00D23301">
        <w:rPr>
          <w:rFonts w:ascii="Calibri" w:hAnsi="Calibri" w:cs="Calibri"/>
          <w:lang w:val="en-US" w:bidi="th-TH"/>
        </w:rPr>
        <w:t xml:space="preserve"> but only</w:t>
      </w:r>
      <w:r w:rsidR="00C44F62" w:rsidRPr="00D23301">
        <w:rPr>
          <w:rFonts w:ascii="Calibri" w:hAnsi="Calibri" w:cs="Calibri"/>
          <w:lang w:val="en-US" w:bidi="th-TH"/>
        </w:rPr>
        <w:t xml:space="preserve"> 67 sites </w:t>
      </w:r>
      <w:r w:rsidRPr="00D23301">
        <w:rPr>
          <w:rFonts w:ascii="Calibri" w:hAnsi="Calibri" w:cs="Calibri"/>
          <w:lang w:val="en-US" w:bidi="th-TH"/>
        </w:rPr>
        <w:t xml:space="preserve">are </w:t>
      </w:r>
      <w:r w:rsidR="00C44F62" w:rsidRPr="00D23301">
        <w:rPr>
          <w:rFonts w:ascii="Calibri" w:hAnsi="Calibri" w:cs="Calibri"/>
          <w:lang w:val="en-US" w:bidi="th-TH"/>
        </w:rPr>
        <w:t xml:space="preserve">monitored by the Department of Groundwater Resources (DGR). As a result of these found groundwater quality analyses of </w:t>
      </w:r>
      <w:r w:rsidR="0004423F" w:rsidRPr="00D23301">
        <w:rPr>
          <w:rFonts w:ascii="Calibri" w:hAnsi="Calibri" w:cs="Calibri"/>
          <w:cs/>
          <w:lang w:val="en-US" w:bidi="th-TH"/>
        </w:rPr>
        <w:t>5</w:t>
      </w:r>
      <w:r w:rsidR="00C44F62" w:rsidRPr="00D23301">
        <w:rPr>
          <w:rFonts w:ascii="Calibri" w:hAnsi="Calibri" w:cs="Calibri"/>
          <w:lang w:val="en-US" w:bidi="th-TH"/>
        </w:rPr>
        <w:t xml:space="preserve"> sites were rich in heavy metals and Volatile Organic Compounds (VOCs) </w:t>
      </w:r>
      <w:r w:rsidRPr="00D23301">
        <w:rPr>
          <w:rFonts w:ascii="Calibri" w:hAnsi="Calibri" w:cs="Calibri"/>
          <w:lang w:val="en-US" w:bidi="th-TH"/>
        </w:rPr>
        <w:t xml:space="preserve">which </w:t>
      </w:r>
      <w:r w:rsidR="00C44F62" w:rsidRPr="00D23301">
        <w:rPr>
          <w:rFonts w:ascii="Calibri" w:hAnsi="Calibri" w:cs="Calibri"/>
          <w:lang w:val="en-US" w:bidi="th-TH"/>
        </w:rPr>
        <w:t xml:space="preserve">were detected </w:t>
      </w:r>
      <w:r w:rsidR="004F4DE7" w:rsidRPr="00D23301">
        <w:rPr>
          <w:rFonts w:ascii="Calibri" w:hAnsi="Calibri" w:cs="Calibri"/>
          <w:lang w:val="en-US" w:bidi="th-TH"/>
        </w:rPr>
        <w:t xml:space="preserve">as leachate </w:t>
      </w:r>
      <w:r w:rsidR="00C44F62" w:rsidRPr="00D23301">
        <w:rPr>
          <w:rFonts w:ascii="Calibri" w:hAnsi="Calibri" w:cs="Calibri"/>
          <w:lang w:val="en-US" w:bidi="th-TH"/>
        </w:rPr>
        <w:t xml:space="preserve">both in surface water and groundwater. However, </w:t>
      </w:r>
      <w:r w:rsidR="00A87959" w:rsidRPr="00D23301">
        <w:rPr>
          <w:rFonts w:ascii="Calibri" w:hAnsi="Calibri" w:cs="Calibri"/>
          <w:lang w:val="en-US" w:bidi="th-TH"/>
        </w:rPr>
        <w:t>some areas were stopped working by a court. The trend of toxic wastes has decreased but DGR has continued to monitor frequently.</w:t>
      </w:r>
      <w:r w:rsidR="00740C8B" w:rsidRPr="00D23301">
        <w:rPr>
          <w:rFonts w:ascii="Calibri" w:hAnsi="Calibri" w:cs="Calibri"/>
          <w:lang w:val="en-US" w:bidi="th-TH"/>
        </w:rPr>
        <w:t xml:space="preserve"> </w:t>
      </w:r>
      <w:r w:rsidR="00AE53B0" w:rsidRPr="00D23301">
        <w:rPr>
          <w:rFonts w:ascii="Calibri" w:hAnsi="Calibri" w:cs="Calibri"/>
          <w:lang w:val="en-US" w:bidi="th-TH"/>
        </w:rPr>
        <w:t xml:space="preserve">To monitor the groundwater quality in high-risk areas, </w:t>
      </w:r>
      <w:r w:rsidR="00884744" w:rsidRPr="00D23301">
        <w:rPr>
          <w:rFonts w:ascii="Calibri" w:hAnsi="Calibri" w:cs="Calibri"/>
          <w:lang w:val="en-US" w:bidi="th-TH"/>
        </w:rPr>
        <w:t xml:space="preserve">DGR has been drilling to find sources of contamination and to determine the contaminants extension around the affected sites as well as creating plans, models, and guidelines for restoring contaminated groundwater resources. </w:t>
      </w:r>
      <w:r w:rsidR="007212CF" w:rsidRPr="00D23301">
        <w:rPr>
          <w:rFonts w:ascii="Calibri" w:hAnsi="Calibri" w:cs="Calibri"/>
          <w:lang w:val="en-US" w:bidi="th-TH"/>
        </w:rPr>
        <w:t>DGR not only tries to solve these problems by notifying people but also supplies clean water sources to local people in the affected area.</w:t>
      </w:r>
    </w:p>
    <w:p w14:paraId="7586B480" w14:textId="77777777" w:rsidR="00884744" w:rsidRPr="00D23301" w:rsidRDefault="00884744" w:rsidP="00F37730">
      <w:pPr>
        <w:spacing w:after="120"/>
        <w:rPr>
          <w:rFonts w:ascii="Calibri" w:hAnsi="Calibri" w:cs="Calibri"/>
          <w:lang w:val="en-US" w:bidi="th-TH"/>
        </w:rPr>
      </w:pPr>
    </w:p>
    <w:p w14:paraId="4899826D" w14:textId="2FCF851A" w:rsidR="00AE53B0" w:rsidRPr="008C23F2" w:rsidRDefault="001F798C" w:rsidP="008C23F2">
      <w:pPr>
        <w:jc w:val="both"/>
        <w:rPr>
          <w:rFonts w:asciiTheme="minorHAnsi" w:hAnsiTheme="minorHAnsi" w:cstheme="minorBidi"/>
          <w:b/>
          <w:bCs/>
          <w:lang w:bidi="th-TH"/>
        </w:rPr>
      </w:pPr>
      <w:r w:rsidRPr="008C23F2">
        <w:rPr>
          <w:rFonts w:ascii="Calibri" w:hAnsi="Calibri" w:cs="Calibri"/>
          <w:b/>
          <w:bCs/>
          <w:spacing w:val="-8"/>
          <w:lang w:val="en-US"/>
        </w:rPr>
        <w:t xml:space="preserve">Keywords: </w:t>
      </w:r>
      <w:r w:rsidR="00D23301" w:rsidRPr="00CB1FFB">
        <w:rPr>
          <w:rFonts w:ascii="Calibri" w:hAnsi="Calibri" w:cs="Calibri"/>
          <w:spacing w:val="-4"/>
          <w:lang w:val="en-US"/>
        </w:rPr>
        <w:t>g</w:t>
      </w:r>
      <w:r w:rsidRPr="00CB1FFB">
        <w:rPr>
          <w:rFonts w:ascii="Calibri" w:hAnsi="Calibri" w:cs="Calibri"/>
          <w:spacing w:val="-4"/>
          <w:lang w:val="en-US"/>
        </w:rPr>
        <w:t xml:space="preserve">roundwater </w:t>
      </w:r>
      <w:r w:rsidR="00D23301" w:rsidRPr="00CB1FFB">
        <w:rPr>
          <w:rFonts w:ascii="Calibri" w:hAnsi="Calibri" w:cs="Calibri"/>
          <w:spacing w:val="-4"/>
          <w:lang w:val="en-US"/>
        </w:rPr>
        <w:t>q</w:t>
      </w:r>
      <w:r w:rsidR="00740C8B" w:rsidRPr="00CB1FFB">
        <w:rPr>
          <w:rFonts w:ascii="Calibri" w:hAnsi="Calibri" w:cs="Calibri"/>
          <w:spacing w:val="-4"/>
          <w:lang w:val="en-US"/>
        </w:rPr>
        <w:t>uality</w:t>
      </w:r>
      <w:r w:rsidR="00D23301" w:rsidRPr="00CB1FFB">
        <w:rPr>
          <w:rFonts w:ascii="Calibri" w:hAnsi="Calibri" w:cs="Calibri"/>
          <w:spacing w:val="-4"/>
          <w:lang w:val="en-US"/>
        </w:rPr>
        <w:t>;</w:t>
      </w:r>
      <w:r w:rsidRPr="00CB1FFB">
        <w:rPr>
          <w:rFonts w:ascii="Calibri" w:hAnsi="Calibri" w:cs="Calibri"/>
          <w:spacing w:val="-4"/>
          <w:lang w:val="en-US"/>
        </w:rPr>
        <w:t xml:space="preserve"> </w:t>
      </w:r>
      <w:r w:rsidR="00D23301" w:rsidRPr="00CB1FFB">
        <w:rPr>
          <w:rFonts w:ascii="Calibri" w:hAnsi="Calibri" w:cs="Calibri"/>
          <w:spacing w:val="-4"/>
          <w:lang w:val="en-US"/>
        </w:rPr>
        <w:t>g</w:t>
      </w:r>
      <w:r w:rsidR="00B75B9D" w:rsidRPr="00CB1FFB">
        <w:rPr>
          <w:rFonts w:ascii="Calibri" w:hAnsi="Calibri" w:cs="Calibri"/>
          <w:spacing w:val="-4"/>
          <w:lang w:val="en-US"/>
        </w:rPr>
        <w:t xml:space="preserve">roundwater </w:t>
      </w:r>
      <w:r w:rsidR="00D23301" w:rsidRPr="00CB1FFB">
        <w:rPr>
          <w:rFonts w:ascii="Calibri" w:hAnsi="Calibri" w:cs="Calibri"/>
          <w:spacing w:val="-4"/>
          <w:lang w:val="en-US"/>
        </w:rPr>
        <w:t>c</w:t>
      </w:r>
      <w:r w:rsidR="00B75B9D" w:rsidRPr="00CB1FFB">
        <w:rPr>
          <w:rFonts w:ascii="Calibri" w:hAnsi="Calibri" w:cs="Calibri"/>
          <w:spacing w:val="-4"/>
          <w:lang w:val="en-US"/>
        </w:rPr>
        <w:t>ontamination</w:t>
      </w:r>
      <w:r w:rsidR="00D23301" w:rsidRPr="00CB1FFB">
        <w:rPr>
          <w:rFonts w:ascii="Calibri" w:hAnsi="Calibri" w:cs="Calibri"/>
          <w:spacing w:val="-4"/>
          <w:lang w:val="en-US"/>
        </w:rPr>
        <w:t>;</w:t>
      </w:r>
      <w:r w:rsidR="00740C8B" w:rsidRPr="00CB1FFB">
        <w:rPr>
          <w:rFonts w:ascii="Calibri" w:hAnsi="Calibri" w:cs="Calibri"/>
          <w:spacing w:val="-4"/>
          <w:lang w:val="en-US"/>
        </w:rPr>
        <w:t xml:space="preserve"> </w:t>
      </w:r>
      <w:r w:rsidR="00D23301" w:rsidRPr="00CB1FFB">
        <w:rPr>
          <w:rFonts w:ascii="Calibri" w:hAnsi="Calibri" w:cs="Calibri"/>
          <w:spacing w:val="-4"/>
          <w:lang w:val="en-US"/>
        </w:rPr>
        <w:t>t</w:t>
      </w:r>
      <w:r w:rsidR="00740C8B" w:rsidRPr="00CB1FFB">
        <w:rPr>
          <w:rFonts w:ascii="Calibri" w:hAnsi="Calibri" w:cs="Calibri"/>
          <w:spacing w:val="-4"/>
          <w:lang w:val="en-US"/>
        </w:rPr>
        <w:t>oxic wastes</w:t>
      </w:r>
      <w:r w:rsidR="00D23301" w:rsidRPr="00CB1FFB">
        <w:rPr>
          <w:rFonts w:ascii="Calibri" w:hAnsi="Calibri" w:cs="Calibri"/>
          <w:spacing w:val="-4"/>
          <w:lang w:val="en-US"/>
        </w:rPr>
        <w:t>;</w:t>
      </w:r>
      <w:r w:rsidR="00AC43A6" w:rsidRPr="00CB1FFB">
        <w:rPr>
          <w:rFonts w:ascii="Calibri" w:hAnsi="Calibri" w:cs="Calibri"/>
          <w:spacing w:val="-4"/>
          <w:lang w:val="en-US"/>
        </w:rPr>
        <w:t xml:space="preserve"> </w:t>
      </w:r>
      <w:r w:rsidR="00D23301" w:rsidRPr="00CB1FFB">
        <w:rPr>
          <w:rFonts w:ascii="Calibri" w:hAnsi="Calibri" w:cs="Calibri"/>
          <w:spacing w:val="-4"/>
          <w:lang w:val="en-US"/>
        </w:rPr>
        <w:t>v</w:t>
      </w:r>
      <w:r w:rsidR="00AC43A6" w:rsidRPr="00CB1FFB">
        <w:rPr>
          <w:rFonts w:ascii="Calibri" w:hAnsi="Calibri" w:cs="Calibri"/>
          <w:spacing w:val="-4"/>
          <w:lang w:val="en-US"/>
        </w:rPr>
        <w:t xml:space="preserve">olatile </w:t>
      </w:r>
      <w:r w:rsidR="00D23301" w:rsidRPr="00CB1FFB">
        <w:rPr>
          <w:rFonts w:ascii="Calibri" w:hAnsi="Calibri" w:cs="Calibri"/>
          <w:spacing w:val="-4"/>
          <w:lang w:val="en-US"/>
        </w:rPr>
        <w:t>o</w:t>
      </w:r>
      <w:r w:rsidR="00AC43A6" w:rsidRPr="00CB1FFB">
        <w:rPr>
          <w:rFonts w:ascii="Calibri" w:hAnsi="Calibri" w:cs="Calibri"/>
          <w:spacing w:val="-4"/>
          <w:lang w:val="en-US"/>
        </w:rPr>
        <w:t xml:space="preserve">rganic </w:t>
      </w:r>
      <w:r w:rsidR="00D23301" w:rsidRPr="00CB1FFB">
        <w:rPr>
          <w:rFonts w:ascii="Calibri" w:hAnsi="Calibri" w:cs="Calibri"/>
          <w:spacing w:val="-4"/>
          <w:lang w:val="en-US"/>
        </w:rPr>
        <w:t>c</w:t>
      </w:r>
      <w:r w:rsidR="00AC43A6" w:rsidRPr="00CB1FFB">
        <w:rPr>
          <w:rFonts w:ascii="Calibri" w:hAnsi="Calibri" w:cs="Calibri"/>
          <w:spacing w:val="-4"/>
          <w:lang w:val="en-US"/>
        </w:rPr>
        <w:t>ompound</w:t>
      </w:r>
    </w:p>
    <w:sectPr w:rsidR="00AE53B0" w:rsidRPr="008C23F2" w:rsidSect="008C23F2">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26454" w14:textId="77777777" w:rsidR="00E07A2D" w:rsidRDefault="00E07A2D" w:rsidP="00283357">
      <w:r>
        <w:separator/>
      </w:r>
    </w:p>
  </w:endnote>
  <w:endnote w:type="continuationSeparator" w:id="0">
    <w:p w14:paraId="27B29E63" w14:textId="77777777" w:rsidR="00E07A2D" w:rsidRDefault="00E07A2D"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34C56" w14:textId="77777777" w:rsidR="00E07A2D" w:rsidRDefault="00E07A2D" w:rsidP="00283357">
      <w:r>
        <w:separator/>
      </w:r>
    </w:p>
  </w:footnote>
  <w:footnote w:type="continuationSeparator" w:id="0">
    <w:p w14:paraId="6494A15D" w14:textId="77777777" w:rsidR="00E07A2D" w:rsidRDefault="00E07A2D"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c0MjQzMTcAEhYWZko6SsGpxcWZ+XkgBYa1ANAFJUosAAAA"/>
  </w:docVars>
  <w:rsids>
    <w:rsidRoot w:val="00E269DB"/>
    <w:rsid w:val="0000695D"/>
    <w:rsid w:val="00007E12"/>
    <w:rsid w:val="00013ADC"/>
    <w:rsid w:val="00031BEB"/>
    <w:rsid w:val="0004423F"/>
    <w:rsid w:val="00054D02"/>
    <w:rsid w:val="0007156C"/>
    <w:rsid w:val="00081D15"/>
    <w:rsid w:val="000C5422"/>
    <w:rsid w:val="000D5821"/>
    <w:rsid w:val="000E6427"/>
    <w:rsid w:val="00133252"/>
    <w:rsid w:val="00141913"/>
    <w:rsid w:val="00157E94"/>
    <w:rsid w:val="00172D4B"/>
    <w:rsid w:val="001939F3"/>
    <w:rsid w:val="001A7224"/>
    <w:rsid w:val="001B44F3"/>
    <w:rsid w:val="001D638B"/>
    <w:rsid w:val="001F798C"/>
    <w:rsid w:val="002173E6"/>
    <w:rsid w:val="0022456B"/>
    <w:rsid w:val="0022672C"/>
    <w:rsid w:val="002325DF"/>
    <w:rsid w:val="002409FF"/>
    <w:rsid w:val="00272A8D"/>
    <w:rsid w:val="00274156"/>
    <w:rsid w:val="002822BE"/>
    <w:rsid w:val="00283357"/>
    <w:rsid w:val="002B298D"/>
    <w:rsid w:val="003029BE"/>
    <w:rsid w:val="0033090A"/>
    <w:rsid w:val="003455CF"/>
    <w:rsid w:val="00395119"/>
    <w:rsid w:val="003D709D"/>
    <w:rsid w:val="003E48BC"/>
    <w:rsid w:val="00401B03"/>
    <w:rsid w:val="00426398"/>
    <w:rsid w:val="00435F5F"/>
    <w:rsid w:val="00441C3F"/>
    <w:rsid w:val="0047015A"/>
    <w:rsid w:val="004B3CE2"/>
    <w:rsid w:val="004C09CB"/>
    <w:rsid w:val="004D44EC"/>
    <w:rsid w:val="004F0639"/>
    <w:rsid w:val="004F1D5A"/>
    <w:rsid w:val="004F4DE7"/>
    <w:rsid w:val="00531204"/>
    <w:rsid w:val="00564470"/>
    <w:rsid w:val="00574D7F"/>
    <w:rsid w:val="005B383B"/>
    <w:rsid w:val="005D170B"/>
    <w:rsid w:val="005D5AD7"/>
    <w:rsid w:val="005E786B"/>
    <w:rsid w:val="005F2200"/>
    <w:rsid w:val="006068F8"/>
    <w:rsid w:val="00614981"/>
    <w:rsid w:val="00615505"/>
    <w:rsid w:val="0062118B"/>
    <w:rsid w:val="00631CF4"/>
    <w:rsid w:val="00635523"/>
    <w:rsid w:val="00646134"/>
    <w:rsid w:val="00662DDE"/>
    <w:rsid w:val="006647B6"/>
    <w:rsid w:val="006808A2"/>
    <w:rsid w:val="006841D0"/>
    <w:rsid w:val="00700A69"/>
    <w:rsid w:val="00717653"/>
    <w:rsid w:val="007212CF"/>
    <w:rsid w:val="00726F6C"/>
    <w:rsid w:val="00733B43"/>
    <w:rsid w:val="00740C8B"/>
    <w:rsid w:val="00744079"/>
    <w:rsid w:val="0079438E"/>
    <w:rsid w:val="007A03C3"/>
    <w:rsid w:val="007A606F"/>
    <w:rsid w:val="007C18BC"/>
    <w:rsid w:val="007C20DC"/>
    <w:rsid w:val="008256EE"/>
    <w:rsid w:val="00857514"/>
    <w:rsid w:val="00864736"/>
    <w:rsid w:val="00871670"/>
    <w:rsid w:val="0088422A"/>
    <w:rsid w:val="00884744"/>
    <w:rsid w:val="008A798F"/>
    <w:rsid w:val="008B7E7F"/>
    <w:rsid w:val="008C23F2"/>
    <w:rsid w:val="008D01B4"/>
    <w:rsid w:val="008D29C7"/>
    <w:rsid w:val="008D370D"/>
    <w:rsid w:val="008F4968"/>
    <w:rsid w:val="0096269F"/>
    <w:rsid w:val="00987AD1"/>
    <w:rsid w:val="009A2AB7"/>
    <w:rsid w:val="009A73C0"/>
    <w:rsid w:val="009D15A9"/>
    <w:rsid w:val="00A02D3D"/>
    <w:rsid w:val="00A1557E"/>
    <w:rsid w:val="00A16E28"/>
    <w:rsid w:val="00A23C6F"/>
    <w:rsid w:val="00A259FA"/>
    <w:rsid w:val="00A373ED"/>
    <w:rsid w:val="00A75FFA"/>
    <w:rsid w:val="00A87959"/>
    <w:rsid w:val="00AC43A6"/>
    <w:rsid w:val="00AD04DE"/>
    <w:rsid w:val="00AE53B0"/>
    <w:rsid w:val="00AF722E"/>
    <w:rsid w:val="00B13746"/>
    <w:rsid w:val="00B53245"/>
    <w:rsid w:val="00B57F5B"/>
    <w:rsid w:val="00B67954"/>
    <w:rsid w:val="00B75B9D"/>
    <w:rsid w:val="00BC6BBE"/>
    <w:rsid w:val="00C23E9C"/>
    <w:rsid w:val="00C44F62"/>
    <w:rsid w:val="00C47E63"/>
    <w:rsid w:val="00C5241E"/>
    <w:rsid w:val="00C61616"/>
    <w:rsid w:val="00C63204"/>
    <w:rsid w:val="00C65FD9"/>
    <w:rsid w:val="00C7329C"/>
    <w:rsid w:val="00C74851"/>
    <w:rsid w:val="00C76BCB"/>
    <w:rsid w:val="00CA7539"/>
    <w:rsid w:val="00CB1FFB"/>
    <w:rsid w:val="00CB4C8B"/>
    <w:rsid w:val="00CD2B05"/>
    <w:rsid w:val="00CD654E"/>
    <w:rsid w:val="00D050DC"/>
    <w:rsid w:val="00D1027F"/>
    <w:rsid w:val="00D20D4E"/>
    <w:rsid w:val="00D23301"/>
    <w:rsid w:val="00D33877"/>
    <w:rsid w:val="00D40BC9"/>
    <w:rsid w:val="00D76EDE"/>
    <w:rsid w:val="00D8242B"/>
    <w:rsid w:val="00D834BB"/>
    <w:rsid w:val="00D846A1"/>
    <w:rsid w:val="00D97EF5"/>
    <w:rsid w:val="00DC121C"/>
    <w:rsid w:val="00DF48B6"/>
    <w:rsid w:val="00E07A2D"/>
    <w:rsid w:val="00E14B82"/>
    <w:rsid w:val="00E2060F"/>
    <w:rsid w:val="00E25C86"/>
    <w:rsid w:val="00E269DB"/>
    <w:rsid w:val="00E51B53"/>
    <w:rsid w:val="00E62E7A"/>
    <w:rsid w:val="00E92862"/>
    <w:rsid w:val="00E93DBF"/>
    <w:rsid w:val="00E96CD5"/>
    <w:rsid w:val="00EA2A88"/>
    <w:rsid w:val="00EB741F"/>
    <w:rsid w:val="00ED1003"/>
    <w:rsid w:val="00EE708B"/>
    <w:rsid w:val="00F11030"/>
    <w:rsid w:val="00F37730"/>
    <w:rsid w:val="00F4264C"/>
    <w:rsid w:val="00F679FE"/>
    <w:rsid w:val="00F927EF"/>
    <w:rsid w:val="00FB7CDD"/>
    <w:rsid w:val="00FC1242"/>
    <w:rsid w:val="00FC186C"/>
    <w:rsid w:val="00FC6ECD"/>
    <w:rsid w:val="00FC7B6F"/>
    <w:rsid w:val="00FD68C1"/>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customStyle="1" w:styleId="textnormal">
    <w:name w:val="text_normal"/>
    <w:basedOn w:val="DefaultParagraphFont"/>
    <w:rsid w:val="00C63204"/>
  </w:style>
  <w:style w:type="character" w:styleId="Hyperlink">
    <w:name w:val="Hyperlink"/>
    <w:basedOn w:val="DefaultParagraphFont"/>
    <w:uiPriority w:val="99"/>
    <w:unhideWhenUsed/>
    <w:rsid w:val="009626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1218">
      <w:bodyDiv w:val="1"/>
      <w:marLeft w:val="0"/>
      <w:marRight w:val="0"/>
      <w:marTop w:val="0"/>
      <w:marBottom w:val="0"/>
      <w:divBdr>
        <w:top w:val="none" w:sz="0" w:space="0" w:color="auto"/>
        <w:left w:val="none" w:sz="0" w:space="0" w:color="auto"/>
        <w:bottom w:val="none" w:sz="0" w:space="0" w:color="auto"/>
        <w:right w:val="none" w:sz="0" w:space="0" w:color="auto"/>
      </w:divBdr>
    </w:div>
    <w:div w:id="63725646">
      <w:bodyDiv w:val="1"/>
      <w:marLeft w:val="0"/>
      <w:marRight w:val="0"/>
      <w:marTop w:val="0"/>
      <w:marBottom w:val="0"/>
      <w:divBdr>
        <w:top w:val="none" w:sz="0" w:space="0" w:color="auto"/>
        <w:left w:val="none" w:sz="0" w:space="0" w:color="auto"/>
        <w:bottom w:val="none" w:sz="0" w:space="0" w:color="auto"/>
        <w:right w:val="none" w:sz="0" w:space="0" w:color="auto"/>
      </w:divBdr>
    </w:div>
    <w:div w:id="215706493">
      <w:bodyDiv w:val="1"/>
      <w:marLeft w:val="0"/>
      <w:marRight w:val="0"/>
      <w:marTop w:val="0"/>
      <w:marBottom w:val="0"/>
      <w:divBdr>
        <w:top w:val="none" w:sz="0" w:space="0" w:color="auto"/>
        <w:left w:val="none" w:sz="0" w:space="0" w:color="auto"/>
        <w:bottom w:val="none" w:sz="0" w:space="0" w:color="auto"/>
        <w:right w:val="none" w:sz="0" w:space="0" w:color="auto"/>
      </w:divBdr>
    </w:div>
    <w:div w:id="219175087">
      <w:bodyDiv w:val="1"/>
      <w:marLeft w:val="0"/>
      <w:marRight w:val="0"/>
      <w:marTop w:val="0"/>
      <w:marBottom w:val="0"/>
      <w:divBdr>
        <w:top w:val="none" w:sz="0" w:space="0" w:color="auto"/>
        <w:left w:val="none" w:sz="0" w:space="0" w:color="auto"/>
        <w:bottom w:val="none" w:sz="0" w:space="0" w:color="auto"/>
        <w:right w:val="none" w:sz="0" w:space="0" w:color="auto"/>
      </w:divBdr>
    </w:div>
    <w:div w:id="227883456">
      <w:bodyDiv w:val="1"/>
      <w:marLeft w:val="0"/>
      <w:marRight w:val="0"/>
      <w:marTop w:val="0"/>
      <w:marBottom w:val="0"/>
      <w:divBdr>
        <w:top w:val="none" w:sz="0" w:space="0" w:color="auto"/>
        <w:left w:val="none" w:sz="0" w:space="0" w:color="auto"/>
        <w:bottom w:val="none" w:sz="0" w:space="0" w:color="auto"/>
        <w:right w:val="none" w:sz="0" w:space="0" w:color="auto"/>
      </w:divBdr>
    </w:div>
    <w:div w:id="246621343">
      <w:bodyDiv w:val="1"/>
      <w:marLeft w:val="0"/>
      <w:marRight w:val="0"/>
      <w:marTop w:val="0"/>
      <w:marBottom w:val="0"/>
      <w:divBdr>
        <w:top w:val="none" w:sz="0" w:space="0" w:color="auto"/>
        <w:left w:val="none" w:sz="0" w:space="0" w:color="auto"/>
        <w:bottom w:val="none" w:sz="0" w:space="0" w:color="auto"/>
        <w:right w:val="none" w:sz="0" w:space="0" w:color="auto"/>
      </w:divBdr>
      <w:divsChild>
        <w:div w:id="850753989">
          <w:marLeft w:val="0"/>
          <w:marRight w:val="0"/>
          <w:marTop w:val="0"/>
          <w:marBottom w:val="0"/>
          <w:divBdr>
            <w:top w:val="none" w:sz="0" w:space="0" w:color="auto"/>
            <w:left w:val="none" w:sz="0" w:space="0" w:color="auto"/>
            <w:bottom w:val="none" w:sz="0" w:space="0" w:color="auto"/>
            <w:right w:val="none" w:sz="0" w:space="0" w:color="auto"/>
          </w:divBdr>
        </w:div>
        <w:div w:id="177276265">
          <w:marLeft w:val="0"/>
          <w:marRight w:val="0"/>
          <w:marTop w:val="0"/>
          <w:marBottom w:val="0"/>
          <w:divBdr>
            <w:top w:val="none" w:sz="0" w:space="0" w:color="auto"/>
            <w:left w:val="none" w:sz="0" w:space="0" w:color="auto"/>
            <w:bottom w:val="none" w:sz="0" w:space="0" w:color="auto"/>
            <w:right w:val="none" w:sz="0" w:space="0" w:color="auto"/>
          </w:divBdr>
          <w:divsChild>
            <w:div w:id="1225988298">
              <w:marLeft w:val="0"/>
              <w:marRight w:val="165"/>
              <w:marTop w:val="150"/>
              <w:marBottom w:val="0"/>
              <w:divBdr>
                <w:top w:val="none" w:sz="0" w:space="0" w:color="auto"/>
                <w:left w:val="none" w:sz="0" w:space="0" w:color="auto"/>
                <w:bottom w:val="none" w:sz="0" w:space="0" w:color="auto"/>
                <w:right w:val="none" w:sz="0" w:space="0" w:color="auto"/>
              </w:divBdr>
              <w:divsChild>
                <w:div w:id="35393819">
                  <w:marLeft w:val="0"/>
                  <w:marRight w:val="0"/>
                  <w:marTop w:val="0"/>
                  <w:marBottom w:val="0"/>
                  <w:divBdr>
                    <w:top w:val="none" w:sz="0" w:space="0" w:color="auto"/>
                    <w:left w:val="none" w:sz="0" w:space="0" w:color="auto"/>
                    <w:bottom w:val="none" w:sz="0" w:space="0" w:color="auto"/>
                    <w:right w:val="none" w:sz="0" w:space="0" w:color="auto"/>
                  </w:divBdr>
                  <w:divsChild>
                    <w:div w:id="2708234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2091">
      <w:bodyDiv w:val="1"/>
      <w:marLeft w:val="0"/>
      <w:marRight w:val="0"/>
      <w:marTop w:val="0"/>
      <w:marBottom w:val="0"/>
      <w:divBdr>
        <w:top w:val="none" w:sz="0" w:space="0" w:color="auto"/>
        <w:left w:val="none" w:sz="0" w:space="0" w:color="auto"/>
        <w:bottom w:val="none" w:sz="0" w:space="0" w:color="auto"/>
        <w:right w:val="none" w:sz="0" w:space="0" w:color="auto"/>
      </w:divBdr>
    </w:div>
    <w:div w:id="468981839">
      <w:bodyDiv w:val="1"/>
      <w:marLeft w:val="0"/>
      <w:marRight w:val="0"/>
      <w:marTop w:val="0"/>
      <w:marBottom w:val="0"/>
      <w:divBdr>
        <w:top w:val="none" w:sz="0" w:space="0" w:color="auto"/>
        <w:left w:val="none" w:sz="0" w:space="0" w:color="auto"/>
        <w:bottom w:val="none" w:sz="0" w:space="0" w:color="auto"/>
        <w:right w:val="none" w:sz="0" w:space="0" w:color="auto"/>
      </w:divBdr>
    </w:div>
    <w:div w:id="503205118">
      <w:bodyDiv w:val="1"/>
      <w:marLeft w:val="0"/>
      <w:marRight w:val="0"/>
      <w:marTop w:val="0"/>
      <w:marBottom w:val="0"/>
      <w:divBdr>
        <w:top w:val="none" w:sz="0" w:space="0" w:color="auto"/>
        <w:left w:val="none" w:sz="0" w:space="0" w:color="auto"/>
        <w:bottom w:val="none" w:sz="0" w:space="0" w:color="auto"/>
        <w:right w:val="none" w:sz="0" w:space="0" w:color="auto"/>
      </w:divBdr>
    </w:div>
    <w:div w:id="548422024">
      <w:bodyDiv w:val="1"/>
      <w:marLeft w:val="0"/>
      <w:marRight w:val="0"/>
      <w:marTop w:val="0"/>
      <w:marBottom w:val="0"/>
      <w:divBdr>
        <w:top w:val="none" w:sz="0" w:space="0" w:color="auto"/>
        <w:left w:val="none" w:sz="0" w:space="0" w:color="auto"/>
        <w:bottom w:val="none" w:sz="0" w:space="0" w:color="auto"/>
        <w:right w:val="none" w:sz="0" w:space="0" w:color="auto"/>
      </w:divBdr>
    </w:div>
    <w:div w:id="592322119">
      <w:bodyDiv w:val="1"/>
      <w:marLeft w:val="0"/>
      <w:marRight w:val="0"/>
      <w:marTop w:val="0"/>
      <w:marBottom w:val="0"/>
      <w:divBdr>
        <w:top w:val="none" w:sz="0" w:space="0" w:color="auto"/>
        <w:left w:val="none" w:sz="0" w:space="0" w:color="auto"/>
        <w:bottom w:val="none" w:sz="0" w:space="0" w:color="auto"/>
        <w:right w:val="none" w:sz="0" w:space="0" w:color="auto"/>
      </w:divBdr>
    </w:div>
    <w:div w:id="708452643">
      <w:bodyDiv w:val="1"/>
      <w:marLeft w:val="0"/>
      <w:marRight w:val="0"/>
      <w:marTop w:val="0"/>
      <w:marBottom w:val="0"/>
      <w:divBdr>
        <w:top w:val="none" w:sz="0" w:space="0" w:color="auto"/>
        <w:left w:val="none" w:sz="0" w:space="0" w:color="auto"/>
        <w:bottom w:val="none" w:sz="0" w:space="0" w:color="auto"/>
        <w:right w:val="none" w:sz="0" w:space="0" w:color="auto"/>
      </w:divBdr>
    </w:div>
    <w:div w:id="722601446">
      <w:bodyDiv w:val="1"/>
      <w:marLeft w:val="0"/>
      <w:marRight w:val="0"/>
      <w:marTop w:val="0"/>
      <w:marBottom w:val="0"/>
      <w:divBdr>
        <w:top w:val="none" w:sz="0" w:space="0" w:color="auto"/>
        <w:left w:val="none" w:sz="0" w:space="0" w:color="auto"/>
        <w:bottom w:val="none" w:sz="0" w:space="0" w:color="auto"/>
        <w:right w:val="none" w:sz="0" w:space="0" w:color="auto"/>
      </w:divBdr>
    </w:div>
    <w:div w:id="737900581">
      <w:bodyDiv w:val="1"/>
      <w:marLeft w:val="0"/>
      <w:marRight w:val="0"/>
      <w:marTop w:val="0"/>
      <w:marBottom w:val="0"/>
      <w:divBdr>
        <w:top w:val="none" w:sz="0" w:space="0" w:color="auto"/>
        <w:left w:val="none" w:sz="0" w:space="0" w:color="auto"/>
        <w:bottom w:val="none" w:sz="0" w:space="0" w:color="auto"/>
        <w:right w:val="none" w:sz="0" w:space="0" w:color="auto"/>
      </w:divBdr>
    </w:div>
    <w:div w:id="813137432">
      <w:bodyDiv w:val="1"/>
      <w:marLeft w:val="0"/>
      <w:marRight w:val="0"/>
      <w:marTop w:val="0"/>
      <w:marBottom w:val="0"/>
      <w:divBdr>
        <w:top w:val="none" w:sz="0" w:space="0" w:color="auto"/>
        <w:left w:val="none" w:sz="0" w:space="0" w:color="auto"/>
        <w:bottom w:val="none" w:sz="0" w:space="0" w:color="auto"/>
        <w:right w:val="none" w:sz="0" w:space="0" w:color="auto"/>
      </w:divBdr>
    </w:div>
    <w:div w:id="826821480">
      <w:bodyDiv w:val="1"/>
      <w:marLeft w:val="0"/>
      <w:marRight w:val="0"/>
      <w:marTop w:val="0"/>
      <w:marBottom w:val="0"/>
      <w:divBdr>
        <w:top w:val="none" w:sz="0" w:space="0" w:color="auto"/>
        <w:left w:val="none" w:sz="0" w:space="0" w:color="auto"/>
        <w:bottom w:val="none" w:sz="0" w:space="0" w:color="auto"/>
        <w:right w:val="none" w:sz="0" w:space="0" w:color="auto"/>
      </w:divBdr>
    </w:div>
    <w:div w:id="850879968">
      <w:bodyDiv w:val="1"/>
      <w:marLeft w:val="0"/>
      <w:marRight w:val="0"/>
      <w:marTop w:val="0"/>
      <w:marBottom w:val="0"/>
      <w:divBdr>
        <w:top w:val="none" w:sz="0" w:space="0" w:color="auto"/>
        <w:left w:val="none" w:sz="0" w:space="0" w:color="auto"/>
        <w:bottom w:val="none" w:sz="0" w:space="0" w:color="auto"/>
        <w:right w:val="none" w:sz="0" w:space="0" w:color="auto"/>
      </w:divBdr>
    </w:div>
    <w:div w:id="856845121">
      <w:bodyDiv w:val="1"/>
      <w:marLeft w:val="0"/>
      <w:marRight w:val="0"/>
      <w:marTop w:val="0"/>
      <w:marBottom w:val="0"/>
      <w:divBdr>
        <w:top w:val="none" w:sz="0" w:space="0" w:color="auto"/>
        <w:left w:val="none" w:sz="0" w:space="0" w:color="auto"/>
        <w:bottom w:val="none" w:sz="0" w:space="0" w:color="auto"/>
        <w:right w:val="none" w:sz="0" w:space="0" w:color="auto"/>
      </w:divBdr>
    </w:div>
    <w:div w:id="863518416">
      <w:bodyDiv w:val="1"/>
      <w:marLeft w:val="0"/>
      <w:marRight w:val="0"/>
      <w:marTop w:val="0"/>
      <w:marBottom w:val="0"/>
      <w:divBdr>
        <w:top w:val="none" w:sz="0" w:space="0" w:color="auto"/>
        <w:left w:val="none" w:sz="0" w:space="0" w:color="auto"/>
        <w:bottom w:val="none" w:sz="0" w:space="0" w:color="auto"/>
        <w:right w:val="none" w:sz="0" w:space="0" w:color="auto"/>
      </w:divBdr>
    </w:div>
    <w:div w:id="903759854">
      <w:bodyDiv w:val="1"/>
      <w:marLeft w:val="0"/>
      <w:marRight w:val="0"/>
      <w:marTop w:val="0"/>
      <w:marBottom w:val="0"/>
      <w:divBdr>
        <w:top w:val="none" w:sz="0" w:space="0" w:color="auto"/>
        <w:left w:val="none" w:sz="0" w:space="0" w:color="auto"/>
        <w:bottom w:val="none" w:sz="0" w:space="0" w:color="auto"/>
        <w:right w:val="none" w:sz="0" w:space="0" w:color="auto"/>
      </w:divBdr>
    </w:div>
    <w:div w:id="932740618">
      <w:bodyDiv w:val="1"/>
      <w:marLeft w:val="0"/>
      <w:marRight w:val="0"/>
      <w:marTop w:val="0"/>
      <w:marBottom w:val="0"/>
      <w:divBdr>
        <w:top w:val="none" w:sz="0" w:space="0" w:color="auto"/>
        <w:left w:val="none" w:sz="0" w:space="0" w:color="auto"/>
        <w:bottom w:val="none" w:sz="0" w:space="0" w:color="auto"/>
        <w:right w:val="none" w:sz="0" w:space="0" w:color="auto"/>
      </w:divBdr>
    </w:div>
    <w:div w:id="979649712">
      <w:bodyDiv w:val="1"/>
      <w:marLeft w:val="0"/>
      <w:marRight w:val="0"/>
      <w:marTop w:val="0"/>
      <w:marBottom w:val="0"/>
      <w:divBdr>
        <w:top w:val="none" w:sz="0" w:space="0" w:color="auto"/>
        <w:left w:val="none" w:sz="0" w:space="0" w:color="auto"/>
        <w:bottom w:val="none" w:sz="0" w:space="0" w:color="auto"/>
        <w:right w:val="none" w:sz="0" w:space="0" w:color="auto"/>
      </w:divBdr>
    </w:div>
    <w:div w:id="995063674">
      <w:bodyDiv w:val="1"/>
      <w:marLeft w:val="0"/>
      <w:marRight w:val="0"/>
      <w:marTop w:val="0"/>
      <w:marBottom w:val="0"/>
      <w:divBdr>
        <w:top w:val="none" w:sz="0" w:space="0" w:color="auto"/>
        <w:left w:val="none" w:sz="0" w:space="0" w:color="auto"/>
        <w:bottom w:val="none" w:sz="0" w:space="0" w:color="auto"/>
        <w:right w:val="none" w:sz="0" w:space="0" w:color="auto"/>
      </w:divBdr>
    </w:div>
    <w:div w:id="1102454123">
      <w:bodyDiv w:val="1"/>
      <w:marLeft w:val="0"/>
      <w:marRight w:val="0"/>
      <w:marTop w:val="0"/>
      <w:marBottom w:val="0"/>
      <w:divBdr>
        <w:top w:val="none" w:sz="0" w:space="0" w:color="auto"/>
        <w:left w:val="none" w:sz="0" w:space="0" w:color="auto"/>
        <w:bottom w:val="none" w:sz="0" w:space="0" w:color="auto"/>
        <w:right w:val="none" w:sz="0" w:space="0" w:color="auto"/>
      </w:divBdr>
    </w:div>
    <w:div w:id="1128166026">
      <w:bodyDiv w:val="1"/>
      <w:marLeft w:val="0"/>
      <w:marRight w:val="0"/>
      <w:marTop w:val="0"/>
      <w:marBottom w:val="0"/>
      <w:divBdr>
        <w:top w:val="none" w:sz="0" w:space="0" w:color="auto"/>
        <w:left w:val="none" w:sz="0" w:space="0" w:color="auto"/>
        <w:bottom w:val="none" w:sz="0" w:space="0" w:color="auto"/>
        <w:right w:val="none" w:sz="0" w:space="0" w:color="auto"/>
      </w:divBdr>
    </w:div>
    <w:div w:id="1162820671">
      <w:bodyDiv w:val="1"/>
      <w:marLeft w:val="0"/>
      <w:marRight w:val="0"/>
      <w:marTop w:val="0"/>
      <w:marBottom w:val="0"/>
      <w:divBdr>
        <w:top w:val="none" w:sz="0" w:space="0" w:color="auto"/>
        <w:left w:val="none" w:sz="0" w:space="0" w:color="auto"/>
        <w:bottom w:val="none" w:sz="0" w:space="0" w:color="auto"/>
        <w:right w:val="none" w:sz="0" w:space="0" w:color="auto"/>
      </w:divBdr>
    </w:div>
    <w:div w:id="1206258778">
      <w:bodyDiv w:val="1"/>
      <w:marLeft w:val="0"/>
      <w:marRight w:val="0"/>
      <w:marTop w:val="0"/>
      <w:marBottom w:val="0"/>
      <w:divBdr>
        <w:top w:val="none" w:sz="0" w:space="0" w:color="auto"/>
        <w:left w:val="none" w:sz="0" w:space="0" w:color="auto"/>
        <w:bottom w:val="none" w:sz="0" w:space="0" w:color="auto"/>
        <w:right w:val="none" w:sz="0" w:space="0" w:color="auto"/>
      </w:divBdr>
    </w:div>
    <w:div w:id="1332299793">
      <w:bodyDiv w:val="1"/>
      <w:marLeft w:val="0"/>
      <w:marRight w:val="0"/>
      <w:marTop w:val="0"/>
      <w:marBottom w:val="0"/>
      <w:divBdr>
        <w:top w:val="none" w:sz="0" w:space="0" w:color="auto"/>
        <w:left w:val="none" w:sz="0" w:space="0" w:color="auto"/>
        <w:bottom w:val="none" w:sz="0" w:space="0" w:color="auto"/>
        <w:right w:val="none" w:sz="0" w:space="0" w:color="auto"/>
      </w:divBdr>
    </w:div>
    <w:div w:id="1377192749">
      <w:bodyDiv w:val="1"/>
      <w:marLeft w:val="0"/>
      <w:marRight w:val="0"/>
      <w:marTop w:val="0"/>
      <w:marBottom w:val="0"/>
      <w:divBdr>
        <w:top w:val="none" w:sz="0" w:space="0" w:color="auto"/>
        <w:left w:val="none" w:sz="0" w:space="0" w:color="auto"/>
        <w:bottom w:val="none" w:sz="0" w:space="0" w:color="auto"/>
        <w:right w:val="none" w:sz="0" w:space="0" w:color="auto"/>
      </w:divBdr>
    </w:div>
    <w:div w:id="1397782911">
      <w:bodyDiv w:val="1"/>
      <w:marLeft w:val="0"/>
      <w:marRight w:val="0"/>
      <w:marTop w:val="0"/>
      <w:marBottom w:val="0"/>
      <w:divBdr>
        <w:top w:val="none" w:sz="0" w:space="0" w:color="auto"/>
        <w:left w:val="none" w:sz="0" w:space="0" w:color="auto"/>
        <w:bottom w:val="none" w:sz="0" w:space="0" w:color="auto"/>
        <w:right w:val="none" w:sz="0" w:space="0" w:color="auto"/>
      </w:divBdr>
    </w:div>
    <w:div w:id="1402292830">
      <w:bodyDiv w:val="1"/>
      <w:marLeft w:val="0"/>
      <w:marRight w:val="0"/>
      <w:marTop w:val="0"/>
      <w:marBottom w:val="0"/>
      <w:divBdr>
        <w:top w:val="none" w:sz="0" w:space="0" w:color="auto"/>
        <w:left w:val="none" w:sz="0" w:space="0" w:color="auto"/>
        <w:bottom w:val="none" w:sz="0" w:space="0" w:color="auto"/>
        <w:right w:val="none" w:sz="0" w:space="0" w:color="auto"/>
      </w:divBdr>
    </w:div>
    <w:div w:id="1429888134">
      <w:bodyDiv w:val="1"/>
      <w:marLeft w:val="0"/>
      <w:marRight w:val="0"/>
      <w:marTop w:val="0"/>
      <w:marBottom w:val="0"/>
      <w:divBdr>
        <w:top w:val="none" w:sz="0" w:space="0" w:color="auto"/>
        <w:left w:val="none" w:sz="0" w:space="0" w:color="auto"/>
        <w:bottom w:val="none" w:sz="0" w:space="0" w:color="auto"/>
        <w:right w:val="none" w:sz="0" w:space="0" w:color="auto"/>
      </w:divBdr>
    </w:div>
    <w:div w:id="1479567927">
      <w:bodyDiv w:val="1"/>
      <w:marLeft w:val="0"/>
      <w:marRight w:val="0"/>
      <w:marTop w:val="0"/>
      <w:marBottom w:val="0"/>
      <w:divBdr>
        <w:top w:val="none" w:sz="0" w:space="0" w:color="auto"/>
        <w:left w:val="none" w:sz="0" w:space="0" w:color="auto"/>
        <w:bottom w:val="none" w:sz="0" w:space="0" w:color="auto"/>
        <w:right w:val="none" w:sz="0" w:space="0" w:color="auto"/>
      </w:divBdr>
    </w:div>
    <w:div w:id="1496920535">
      <w:bodyDiv w:val="1"/>
      <w:marLeft w:val="0"/>
      <w:marRight w:val="0"/>
      <w:marTop w:val="0"/>
      <w:marBottom w:val="0"/>
      <w:divBdr>
        <w:top w:val="none" w:sz="0" w:space="0" w:color="auto"/>
        <w:left w:val="none" w:sz="0" w:space="0" w:color="auto"/>
        <w:bottom w:val="none" w:sz="0" w:space="0" w:color="auto"/>
        <w:right w:val="none" w:sz="0" w:space="0" w:color="auto"/>
      </w:divBdr>
    </w:div>
    <w:div w:id="1512600730">
      <w:bodyDiv w:val="1"/>
      <w:marLeft w:val="0"/>
      <w:marRight w:val="0"/>
      <w:marTop w:val="0"/>
      <w:marBottom w:val="0"/>
      <w:divBdr>
        <w:top w:val="none" w:sz="0" w:space="0" w:color="auto"/>
        <w:left w:val="none" w:sz="0" w:space="0" w:color="auto"/>
        <w:bottom w:val="none" w:sz="0" w:space="0" w:color="auto"/>
        <w:right w:val="none" w:sz="0" w:space="0" w:color="auto"/>
      </w:divBdr>
    </w:div>
    <w:div w:id="1663970579">
      <w:bodyDiv w:val="1"/>
      <w:marLeft w:val="0"/>
      <w:marRight w:val="0"/>
      <w:marTop w:val="0"/>
      <w:marBottom w:val="0"/>
      <w:divBdr>
        <w:top w:val="none" w:sz="0" w:space="0" w:color="auto"/>
        <w:left w:val="none" w:sz="0" w:space="0" w:color="auto"/>
        <w:bottom w:val="none" w:sz="0" w:space="0" w:color="auto"/>
        <w:right w:val="none" w:sz="0" w:space="0" w:color="auto"/>
      </w:divBdr>
    </w:div>
    <w:div w:id="1695886418">
      <w:bodyDiv w:val="1"/>
      <w:marLeft w:val="0"/>
      <w:marRight w:val="0"/>
      <w:marTop w:val="0"/>
      <w:marBottom w:val="0"/>
      <w:divBdr>
        <w:top w:val="none" w:sz="0" w:space="0" w:color="auto"/>
        <w:left w:val="none" w:sz="0" w:space="0" w:color="auto"/>
        <w:bottom w:val="none" w:sz="0" w:space="0" w:color="auto"/>
        <w:right w:val="none" w:sz="0" w:space="0" w:color="auto"/>
      </w:divBdr>
    </w:div>
    <w:div w:id="1716848197">
      <w:bodyDiv w:val="1"/>
      <w:marLeft w:val="0"/>
      <w:marRight w:val="0"/>
      <w:marTop w:val="0"/>
      <w:marBottom w:val="0"/>
      <w:divBdr>
        <w:top w:val="none" w:sz="0" w:space="0" w:color="auto"/>
        <w:left w:val="none" w:sz="0" w:space="0" w:color="auto"/>
        <w:bottom w:val="none" w:sz="0" w:space="0" w:color="auto"/>
        <w:right w:val="none" w:sz="0" w:space="0" w:color="auto"/>
      </w:divBdr>
    </w:div>
    <w:div w:id="1721440018">
      <w:bodyDiv w:val="1"/>
      <w:marLeft w:val="0"/>
      <w:marRight w:val="0"/>
      <w:marTop w:val="0"/>
      <w:marBottom w:val="0"/>
      <w:divBdr>
        <w:top w:val="none" w:sz="0" w:space="0" w:color="auto"/>
        <w:left w:val="none" w:sz="0" w:space="0" w:color="auto"/>
        <w:bottom w:val="none" w:sz="0" w:space="0" w:color="auto"/>
        <w:right w:val="none" w:sz="0" w:space="0" w:color="auto"/>
      </w:divBdr>
    </w:div>
    <w:div w:id="1756169772">
      <w:bodyDiv w:val="1"/>
      <w:marLeft w:val="0"/>
      <w:marRight w:val="0"/>
      <w:marTop w:val="0"/>
      <w:marBottom w:val="0"/>
      <w:divBdr>
        <w:top w:val="none" w:sz="0" w:space="0" w:color="auto"/>
        <w:left w:val="none" w:sz="0" w:space="0" w:color="auto"/>
        <w:bottom w:val="none" w:sz="0" w:space="0" w:color="auto"/>
        <w:right w:val="none" w:sz="0" w:space="0" w:color="auto"/>
      </w:divBdr>
    </w:div>
    <w:div w:id="1773361315">
      <w:bodyDiv w:val="1"/>
      <w:marLeft w:val="0"/>
      <w:marRight w:val="0"/>
      <w:marTop w:val="0"/>
      <w:marBottom w:val="0"/>
      <w:divBdr>
        <w:top w:val="none" w:sz="0" w:space="0" w:color="auto"/>
        <w:left w:val="none" w:sz="0" w:space="0" w:color="auto"/>
        <w:bottom w:val="none" w:sz="0" w:space="0" w:color="auto"/>
        <w:right w:val="none" w:sz="0" w:space="0" w:color="auto"/>
      </w:divBdr>
    </w:div>
    <w:div w:id="1803495316">
      <w:bodyDiv w:val="1"/>
      <w:marLeft w:val="0"/>
      <w:marRight w:val="0"/>
      <w:marTop w:val="0"/>
      <w:marBottom w:val="0"/>
      <w:divBdr>
        <w:top w:val="none" w:sz="0" w:space="0" w:color="auto"/>
        <w:left w:val="none" w:sz="0" w:space="0" w:color="auto"/>
        <w:bottom w:val="none" w:sz="0" w:space="0" w:color="auto"/>
        <w:right w:val="none" w:sz="0" w:space="0" w:color="auto"/>
      </w:divBdr>
    </w:div>
    <w:div w:id="1864636178">
      <w:bodyDiv w:val="1"/>
      <w:marLeft w:val="0"/>
      <w:marRight w:val="0"/>
      <w:marTop w:val="0"/>
      <w:marBottom w:val="0"/>
      <w:divBdr>
        <w:top w:val="none" w:sz="0" w:space="0" w:color="auto"/>
        <w:left w:val="none" w:sz="0" w:space="0" w:color="auto"/>
        <w:bottom w:val="none" w:sz="0" w:space="0" w:color="auto"/>
        <w:right w:val="none" w:sz="0" w:space="0" w:color="auto"/>
      </w:divBdr>
    </w:div>
    <w:div w:id="1884365447">
      <w:bodyDiv w:val="1"/>
      <w:marLeft w:val="0"/>
      <w:marRight w:val="0"/>
      <w:marTop w:val="0"/>
      <w:marBottom w:val="0"/>
      <w:divBdr>
        <w:top w:val="none" w:sz="0" w:space="0" w:color="auto"/>
        <w:left w:val="none" w:sz="0" w:space="0" w:color="auto"/>
        <w:bottom w:val="none" w:sz="0" w:space="0" w:color="auto"/>
        <w:right w:val="none" w:sz="0" w:space="0" w:color="auto"/>
      </w:divBdr>
    </w:div>
    <w:div w:id="1972131751">
      <w:bodyDiv w:val="1"/>
      <w:marLeft w:val="0"/>
      <w:marRight w:val="0"/>
      <w:marTop w:val="0"/>
      <w:marBottom w:val="0"/>
      <w:divBdr>
        <w:top w:val="none" w:sz="0" w:space="0" w:color="auto"/>
        <w:left w:val="none" w:sz="0" w:space="0" w:color="auto"/>
        <w:bottom w:val="none" w:sz="0" w:space="0" w:color="auto"/>
        <w:right w:val="none" w:sz="0" w:space="0" w:color="auto"/>
      </w:divBdr>
    </w:div>
    <w:div w:id="1994482422">
      <w:bodyDiv w:val="1"/>
      <w:marLeft w:val="0"/>
      <w:marRight w:val="0"/>
      <w:marTop w:val="0"/>
      <w:marBottom w:val="0"/>
      <w:divBdr>
        <w:top w:val="none" w:sz="0" w:space="0" w:color="auto"/>
        <w:left w:val="none" w:sz="0" w:space="0" w:color="auto"/>
        <w:bottom w:val="none" w:sz="0" w:space="0" w:color="auto"/>
        <w:right w:val="none" w:sz="0" w:space="0" w:color="auto"/>
      </w:divBdr>
    </w:div>
    <w:div w:id="2055424227">
      <w:bodyDiv w:val="1"/>
      <w:marLeft w:val="0"/>
      <w:marRight w:val="0"/>
      <w:marTop w:val="0"/>
      <w:marBottom w:val="0"/>
      <w:divBdr>
        <w:top w:val="none" w:sz="0" w:space="0" w:color="auto"/>
        <w:left w:val="none" w:sz="0" w:space="0" w:color="auto"/>
        <w:bottom w:val="none" w:sz="0" w:space="0" w:color="auto"/>
        <w:right w:val="none" w:sz="0" w:space="0" w:color="auto"/>
      </w:divBdr>
    </w:div>
    <w:div w:id="2063213649">
      <w:bodyDiv w:val="1"/>
      <w:marLeft w:val="0"/>
      <w:marRight w:val="0"/>
      <w:marTop w:val="0"/>
      <w:marBottom w:val="0"/>
      <w:divBdr>
        <w:top w:val="none" w:sz="0" w:space="0" w:color="auto"/>
        <w:left w:val="none" w:sz="0" w:space="0" w:color="auto"/>
        <w:bottom w:val="none" w:sz="0" w:space="0" w:color="auto"/>
        <w:right w:val="none" w:sz="0" w:space="0" w:color="auto"/>
      </w:divBdr>
    </w:div>
    <w:div w:id="2086297264">
      <w:bodyDiv w:val="1"/>
      <w:marLeft w:val="0"/>
      <w:marRight w:val="0"/>
      <w:marTop w:val="0"/>
      <w:marBottom w:val="0"/>
      <w:divBdr>
        <w:top w:val="none" w:sz="0" w:space="0" w:color="auto"/>
        <w:left w:val="none" w:sz="0" w:space="0" w:color="auto"/>
        <w:bottom w:val="none" w:sz="0" w:space="0" w:color="auto"/>
        <w:right w:val="none" w:sz="0" w:space="0" w:color="auto"/>
      </w:divBdr>
    </w:div>
    <w:div w:id="2086603042">
      <w:bodyDiv w:val="1"/>
      <w:marLeft w:val="0"/>
      <w:marRight w:val="0"/>
      <w:marTop w:val="0"/>
      <w:marBottom w:val="0"/>
      <w:divBdr>
        <w:top w:val="none" w:sz="0" w:space="0" w:color="auto"/>
        <w:left w:val="none" w:sz="0" w:space="0" w:color="auto"/>
        <w:bottom w:val="none" w:sz="0" w:space="0" w:color="auto"/>
        <w:right w:val="none" w:sz="0" w:space="0" w:color="auto"/>
      </w:divBdr>
    </w:div>
    <w:div w:id="2132049375">
      <w:bodyDiv w:val="1"/>
      <w:marLeft w:val="0"/>
      <w:marRight w:val="0"/>
      <w:marTop w:val="0"/>
      <w:marBottom w:val="0"/>
      <w:divBdr>
        <w:top w:val="none" w:sz="0" w:space="0" w:color="auto"/>
        <w:left w:val="none" w:sz="0" w:space="0" w:color="auto"/>
        <w:bottom w:val="none" w:sz="0" w:space="0" w:color="auto"/>
        <w:right w:val="none" w:sz="0" w:space="0" w:color="auto"/>
      </w:divBdr>
    </w:div>
    <w:div w:id="213925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472EF-5088-4472-BD2E-84A2782A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1831</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Mos Phetheet</cp:lastModifiedBy>
  <cp:revision>9</cp:revision>
  <dcterms:created xsi:type="dcterms:W3CDTF">2024-06-20T08:14:00Z</dcterms:created>
  <dcterms:modified xsi:type="dcterms:W3CDTF">2024-06-25T14:50:00Z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16ebdecb1d049493ebe7be498282e671e6b5742773da853e8715afe5bce8b0f2</vt:lpwstr>
  </property>
</Properties>
</file>