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121EB" w14:textId="631BDE1D" w:rsidR="00E269DB" w:rsidRDefault="00460CA7" w:rsidP="00E269DB">
      <w:pPr>
        <w:rPr>
          <w:rFonts w:ascii="Calibri" w:hAnsi="Calibri" w:cs="Calibri"/>
          <w:b/>
          <w:bCs/>
          <w:sz w:val="28"/>
          <w:szCs w:val="28"/>
          <w:lang w:val="en-US"/>
        </w:rPr>
      </w:pPr>
      <w:r w:rsidRPr="00460CA7">
        <w:rPr>
          <w:rFonts w:ascii="Calibri" w:hAnsi="Calibri" w:cs="Calibri"/>
          <w:b/>
          <w:bCs/>
          <w:sz w:val="28"/>
          <w:szCs w:val="28"/>
          <w:lang w:val="en-US"/>
        </w:rPr>
        <w:t>Isotopic Analysis of Groundwater Residence Times in Upper Chao Phraya Basin: A Focus on Tritium and Carbon-14</w:t>
      </w:r>
    </w:p>
    <w:p w14:paraId="3B40C8D4" w14:textId="77777777" w:rsidR="00226630" w:rsidRPr="00BE7B15" w:rsidRDefault="00226630" w:rsidP="00E269DB">
      <w:pPr>
        <w:rPr>
          <w:rFonts w:ascii="Calibri" w:hAnsi="Calibri" w:cs="Calibri"/>
          <w:b/>
          <w:bCs/>
          <w:lang w:val="en-US"/>
        </w:rPr>
      </w:pPr>
    </w:p>
    <w:p w14:paraId="543F3446" w14:textId="4BBECF0D" w:rsidR="00E269DB" w:rsidRPr="009C05FF" w:rsidRDefault="00226630" w:rsidP="00E269DB">
      <w:pPr>
        <w:rPr>
          <w:rFonts w:ascii="Calibri" w:hAnsi="Calibri" w:cs="Calibri"/>
          <w:lang w:val="en-US"/>
        </w:rPr>
      </w:pPr>
      <w:proofErr w:type="spellStart"/>
      <w:r>
        <w:rPr>
          <w:rFonts w:ascii="Calibri" w:hAnsi="Calibri" w:cs="Calibri"/>
          <w:lang w:val="en-US"/>
        </w:rPr>
        <w:t>Kiattipong</w:t>
      </w:r>
      <w:proofErr w:type="spellEnd"/>
      <w:r>
        <w:rPr>
          <w:rFonts w:ascii="Calibri" w:hAnsi="Calibri" w:cs="Calibri"/>
          <w:lang w:val="en-US"/>
        </w:rPr>
        <w:t xml:space="preserve"> Kamdee</w:t>
      </w:r>
      <w:r w:rsidR="009C05FF">
        <w:rPr>
          <w:rFonts w:ascii="Calibri" w:hAnsi="Calibri" w:cs="Calibri"/>
          <w:vertAlign w:val="superscript"/>
          <w:lang w:val="en-US"/>
        </w:rPr>
        <w:t>1</w:t>
      </w:r>
      <w:r w:rsidR="009C05FF">
        <w:rPr>
          <w:rFonts w:ascii="Calibri" w:hAnsi="Calibri" w:cs="Calibri"/>
          <w:lang w:val="en-US"/>
        </w:rPr>
        <w:t>; Jeerapong Laonamsai</w:t>
      </w:r>
      <w:r w:rsidR="009C05FF">
        <w:rPr>
          <w:rFonts w:ascii="Calibri" w:hAnsi="Calibri" w:cs="Calibri"/>
          <w:vertAlign w:val="superscript"/>
          <w:lang w:val="en-US"/>
        </w:rPr>
        <w:t>2</w:t>
      </w:r>
    </w:p>
    <w:p w14:paraId="17C53D98" w14:textId="77777777" w:rsidR="00E269DB" w:rsidRPr="00BE7B15" w:rsidRDefault="00E269DB" w:rsidP="00E269DB">
      <w:pPr>
        <w:rPr>
          <w:rFonts w:ascii="Calibri" w:hAnsi="Calibri" w:cs="Calibri"/>
          <w:b/>
          <w:bCs/>
          <w:lang w:val="en-US"/>
        </w:rPr>
      </w:pPr>
    </w:p>
    <w:p w14:paraId="04D8B3BC" w14:textId="193A4DF4" w:rsidR="00E269DB" w:rsidRPr="00BE7B15" w:rsidRDefault="00E269DB" w:rsidP="001F25C1">
      <w:pPr>
        <w:ind w:left="142" w:hanging="142"/>
        <w:jc w:val="both"/>
        <w:rPr>
          <w:rFonts w:ascii="Calibri" w:hAnsi="Calibri" w:cs="Calibri"/>
          <w:vertAlign w:val="superscript"/>
          <w:lang w:val="en-US"/>
        </w:rPr>
      </w:pPr>
      <w:r w:rsidRPr="00BE7B15">
        <w:rPr>
          <w:rFonts w:ascii="Calibri" w:hAnsi="Calibri" w:cs="Calibri"/>
          <w:vertAlign w:val="superscript"/>
          <w:lang w:val="en-US"/>
        </w:rPr>
        <w:t>1</w:t>
      </w:r>
      <w:r w:rsidRPr="00BE7B15">
        <w:rPr>
          <w:rFonts w:ascii="Calibri" w:hAnsi="Calibri" w:cs="Calibri"/>
          <w:lang w:val="en-US"/>
        </w:rPr>
        <w:t xml:space="preserve"> </w:t>
      </w:r>
      <w:r w:rsidR="009C05FF">
        <w:rPr>
          <w:rFonts w:ascii="Calibri" w:hAnsi="Calibri" w:cs="Calibri"/>
          <w:lang w:val="en-US"/>
        </w:rPr>
        <w:t xml:space="preserve">Thailand Institute of Nuclear Technology (Public Organization), Nakhon Nayok, Thailand </w:t>
      </w:r>
    </w:p>
    <w:p w14:paraId="5F72023B" w14:textId="25D2DCBF" w:rsidR="00E269DB" w:rsidRDefault="00E269DB" w:rsidP="009C05FF">
      <w:pPr>
        <w:ind w:left="142" w:hanging="142"/>
        <w:jc w:val="both"/>
        <w:rPr>
          <w:rFonts w:ascii="Calibri" w:hAnsi="Calibri" w:cs="Calibri"/>
          <w:lang w:val="en-US"/>
        </w:rPr>
      </w:pPr>
      <w:r w:rsidRPr="00BE7B15">
        <w:rPr>
          <w:rFonts w:ascii="Calibri" w:hAnsi="Calibri" w:cs="Calibri"/>
          <w:vertAlign w:val="superscript"/>
          <w:lang w:val="en-US"/>
        </w:rPr>
        <w:t>2</w:t>
      </w:r>
      <w:r w:rsidRPr="00BE7B15">
        <w:rPr>
          <w:rFonts w:ascii="Calibri" w:hAnsi="Calibri" w:cs="Calibri"/>
          <w:lang w:val="en-US"/>
        </w:rPr>
        <w:t xml:space="preserve"> </w:t>
      </w:r>
      <w:r w:rsidR="009C05FF">
        <w:rPr>
          <w:rFonts w:ascii="Calibri" w:hAnsi="Calibri" w:cs="Calibri"/>
          <w:lang w:val="en-US"/>
        </w:rPr>
        <w:t>Department of Water Resources Engineering, Chulalongkorn University, Bangkok, Thailand</w:t>
      </w:r>
    </w:p>
    <w:p w14:paraId="2F98343F" w14:textId="77777777" w:rsidR="009C05FF" w:rsidRPr="00BE7B15" w:rsidRDefault="009C05FF" w:rsidP="009C05FF">
      <w:pPr>
        <w:ind w:left="142" w:hanging="142"/>
        <w:jc w:val="both"/>
        <w:rPr>
          <w:rFonts w:ascii="Calibri" w:hAnsi="Calibri" w:cs="Calibri"/>
          <w:b/>
          <w:bCs/>
          <w:lang w:val="en-US"/>
        </w:rPr>
      </w:pPr>
    </w:p>
    <w:p w14:paraId="48C299FC" w14:textId="35FE4EBD" w:rsidR="00E269DB" w:rsidRPr="00D037A7" w:rsidRDefault="00E269DB" w:rsidP="00E269DB">
      <w:pPr>
        <w:rPr>
          <w:rFonts w:ascii="Calibri" w:hAnsi="Calibri" w:cs="Calibri"/>
          <w:lang w:val="en-US"/>
        </w:rPr>
      </w:pPr>
      <w:r w:rsidRPr="00BE7B15">
        <w:rPr>
          <w:rFonts w:ascii="Calibri" w:hAnsi="Calibri" w:cs="Calibri"/>
          <w:b/>
          <w:bCs/>
          <w:lang w:val="en-US"/>
        </w:rPr>
        <w:t xml:space="preserve">Corresponding Author: </w:t>
      </w:r>
      <w:r w:rsidR="00E7683F">
        <w:rPr>
          <w:rFonts w:ascii="Calibri" w:hAnsi="Calibri" w:cs="Calibri"/>
          <w:lang w:val="en-US"/>
        </w:rPr>
        <w:t>Jeerapong.lao@gmail.com</w:t>
      </w:r>
    </w:p>
    <w:p w14:paraId="6C9A26C5" w14:textId="77777777" w:rsidR="00E269DB" w:rsidRPr="00BE7B15" w:rsidRDefault="00E269DB" w:rsidP="00E269DB">
      <w:pPr>
        <w:rPr>
          <w:rFonts w:ascii="Calibri" w:hAnsi="Calibri" w:cs="Calibri"/>
          <w:b/>
          <w:bCs/>
          <w:lang w:val="en-US"/>
        </w:rPr>
      </w:pPr>
    </w:p>
    <w:p w14:paraId="4D23B538" w14:textId="05AD7C15" w:rsidR="00A56419" w:rsidRDefault="00707A8E" w:rsidP="007955E1">
      <w:pPr>
        <w:spacing w:after="120"/>
        <w:jc w:val="thaiDistribute"/>
        <w:rPr>
          <w:rFonts w:ascii="Calibri" w:hAnsi="Calibri" w:cs="Calibri"/>
          <w:lang w:val="en-US"/>
        </w:rPr>
      </w:pPr>
      <w:r w:rsidRPr="00707A8E">
        <w:rPr>
          <w:rFonts w:ascii="Calibri" w:hAnsi="Calibri" w:cs="Calibri"/>
          <w:lang w:val="en-US"/>
        </w:rPr>
        <w:t>This study explores the temporal dynamics of tritium (³H) and carbon-14 (¹⁴C) in groundwater in Thailand's Upper Chao Phraya Basin to better understand flow dynamics and residence times.  Groundwater samples were collected and analyzed from 2020-2021 across the basin to measure ³H and ¹⁴C values. Isotopic data were evaluated using decay models to determine groundwater ages and recharge rates, showing considerable tritium variation with location. These fluctuations, strongly linked to local precipitation patterns, showed how seasonal rainfall affects groundwater dynamics. High tritium levels indicated recent recharge, whereas low levels indicated older groundwater. Carbon-14 concentrations showed a complex mix of contemporary and ancient groundwater components, suggesting interactions between modern recharge and older groundwater, which is critical for understanding the basin's groundwater sustainability. The isotopic fingerprints also showed that agriculture and urbanization have affected groundwater quality. These findings emphasize the need of isotopic monitoring for groundwater management. Tritium and carbon-14 data were used to determine groundwater residence times, which is crucial for sustainable management. The statistics reveal some basin areas are more susceptible to over-extraction and contamination, requiring focused management to preserve these essential water resources. The study shows how isotopic analysis can be used in hydrogeology, giving a solid foundation for future groundwater resource management studies. Isotopic data and other hydrogeological characteristics provide a holistic approach to groundwater management, highlighting the necessity for ongoing monitoring and adaptive solutions to address climate variability and human activities. Groundwater is vital to agriculture and home requirements in the Upper Chao Phraya Basin, according to study. Policymakers and water resource managers need the information to establish sustainable groundwater use policies that prevent over-extraction and contamination. Groundwater extraction and natural recharge must be balanced for the basin's water supplies to be sustainable.</w:t>
      </w:r>
    </w:p>
    <w:p w14:paraId="42542537" w14:textId="77777777" w:rsidR="00707A8E" w:rsidRPr="00BE7B15" w:rsidRDefault="00707A8E" w:rsidP="007955E1">
      <w:pPr>
        <w:spacing w:after="120"/>
        <w:jc w:val="thaiDistribute"/>
        <w:rPr>
          <w:rFonts w:ascii="Calibri" w:hAnsi="Calibri" w:cs="Calibri"/>
          <w:lang w:val="en-US"/>
        </w:rPr>
      </w:pPr>
    </w:p>
    <w:p w14:paraId="37BAD201" w14:textId="685D3A73" w:rsidR="00514B15" w:rsidRPr="00BE7B15" w:rsidRDefault="007466D0" w:rsidP="007466D0">
      <w:pPr>
        <w:rPr>
          <w:rFonts w:ascii="Calibri" w:hAnsi="Calibri" w:cs="Calibri"/>
          <w:lang w:val="en-US"/>
        </w:rPr>
      </w:pPr>
      <w:r w:rsidRPr="00BE7B15">
        <w:rPr>
          <w:rFonts w:ascii="Calibri" w:hAnsi="Calibri" w:cs="Calibri"/>
          <w:b/>
          <w:bCs/>
          <w:lang w:val="en-US"/>
        </w:rPr>
        <w:t xml:space="preserve">Keywords: </w:t>
      </w:r>
      <w:r w:rsidR="009C05FF">
        <w:rPr>
          <w:rFonts w:ascii="Calibri" w:hAnsi="Calibri" w:cs="Calibri"/>
          <w:lang w:val="en-US"/>
        </w:rPr>
        <w:t>Groundwater Age</w:t>
      </w:r>
      <w:r w:rsidRPr="00BE7B15">
        <w:rPr>
          <w:rFonts w:ascii="Calibri" w:hAnsi="Calibri" w:cs="Calibri"/>
          <w:lang w:val="en-US"/>
        </w:rPr>
        <w:t xml:space="preserve">; </w:t>
      </w:r>
      <w:r w:rsidR="00DB1152">
        <w:rPr>
          <w:rFonts w:ascii="Calibri" w:hAnsi="Calibri" w:cs="Calibri"/>
          <w:lang w:val="en-US"/>
        </w:rPr>
        <w:t>Groundwater Flow</w:t>
      </w:r>
      <w:r w:rsidRPr="00BE7B15">
        <w:rPr>
          <w:rFonts w:ascii="Calibri" w:hAnsi="Calibri" w:cs="Calibri"/>
          <w:lang w:val="en-US"/>
        </w:rPr>
        <w:t xml:space="preserve">; </w:t>
      </w:r>
      <w:r w:rsidR="00DB1152">
        <w:rPr>
          <w:rFonts w:ascii="Calibri" w:hAnsi="Calibri" w:cs="Calibri"/>
          <w:lang w:val="en-US"/>
        </w:rPr>
        <w:t>Radioactive</w:t>
      </w:r>
    </w:p>
    <w:p w14:paraId="7D42FAC1" w14:textId="77777777" w:rsidR="00E62E7A" w:rsidRPr="00BE7B15" w:rsidRDefault="00E62E7A" w:rsidP="00E269DB">
      <w:pPr>
        <w:rPr>
          <w:rFonts w:ascii="Calibri" w:hAnsi="Calibri" w:cs="Calibri"/>
          <w:color w:val="C00000"/>
          <w:sz w:val="20"/>
          <w:szCs w:val="20"/>
          <w:lang w:val="en-US"/>
        </w:rPr>
        <w:sectPr w:rsidR="00E62E7A" w:rsidRPr="00BE7B15" w:rsidSect="00E62919">
          <w:pgSz w:w="11900" w:h="16840"/>
          <w:pgMar w:top="1134" w:right="1134" w:bottom="1134" w:left="1134" w:header="709" w:footer="709" w:gutter="0"/>
          <w:cols w:space="708"/>
          <w:docGrid w:linePitch="360"/>
        </w:sectPr>
      </w:pPr>
    </w:p>
    <w:p w14:paraId="7C276002" w14:textId="77777777" w:rsidR="00E269DB" w:rsidRPr="00BE7B15" w:rsidRDefault="00E269DB" w:rsidP="00E269DB">
      <w:pPr>
        <w:rPr>
          <w:rFonts w:ascii="Calibri" w:hAnsi="Calibri" w:cs="Calibri"/>
          <w:sz w:val="20"/>
          <w:szCs w:val="20"/>
        </w:rPr>
      </w:pPr>
    </w:p>
    <w:sectPr w:rsidR="00E269DB" w:rsidRPr="00BE7B15" w:rsidSect="00E62919">
      <w:type w:val="continuous"/>
      <w:pgSz w:w="11900" w:h="16840"/>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4E741" w14:textId="77777777" w:rsidR="00CC00A8" w:rsidRDefault="00CC00A8" w:rsidP="00283357">
      <w:r>
        <w:separator/>
      </w:r>
    </w:p>
  </w:endnote>
  <w:endnote w:type="continuationSeparator" w:id="0">
    <w:p w14:paraId="4024BFA9" w14:textId="77777777" w:rsidR="00CC00A8" w:rsidRDefault="00CC00A8"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571E8" w14:textId="77777777" w:rsidR="00CC00A8" w:rsidRDefault="00CC00A8" w:rsidP="00283357">
      <w:r>
        <w:separator/>
      </w:r>
    </w:p>
  </w:footnote>
  <w:footnote w:type="continuationSeparator" w:id="0">
    <w:p w14:paraId="0C3288B4" w14:textId="77777777" w:rsidR="00CC00A8" w:rsidRDefault="00CC00A8"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52077"/>
    <w:rsid w:val="00052560"/>
    <w:rsid w:val="000C1D4B"/>
    <w:rsid w:val="000E6427"/>
    <w:rsid w:val="0010106C"/>
    <w:rsid w:val="00134239"/>
    <w:rsid w:val="0014560E"/>
    <w:rsid w:val="001C664A"/>
    <w:rsid w:val="001F25C1"/>
    <w:rsid w:val="00226630"/>
    <w:rsid w:val="0023029C"/>
    <w:rsid w:val="00283357"/>
    <w:rsid w:val="00293C32"/>
    <w:rsid w:val="002D677F"/>
    <w:rsid w:val="002F4286"/>
    <w:rsid w:val="00326AF6"/>
    <w:rsid w:val="00352047"/>
    <w:rsid w:val="00373144"/>
    <w:rsid w:val="00381C36"/>
    <w:rsid w:val="00382230"/>
    <w:rsid w:val="00395119"/>
    <w:rsid w:val="003C0117"/>
    <w:rsid w:val="003C7532"/>
    <w:rsid w:val="003C7895"/>
    <w:rsid w:val="003D0603"/>
    <w:rsid w:val="004307B7"/>
    <w:rsid w:val="00460CA7"/>
    <w:rsid w:val="00476E92"/>
    <w:rsid w:val="00503E78"/>
    <w:rsid w:val="00514B15"/>
    <w:rsid w:val="00524027"/>
    <w:rsid w:val="00531204"/>
    <w:rsid w:val="00591D0F"/>
    <w:rsid w:val="0059560C"/>
    <w:rsid w:val="005A5897"/>
    <w:rsid w:val="00611BC5"/>
    <w:rsid w:val="00656AAA"/>
    <w:rsid w:val="00663777"/>
    <w:rsid w:val="006A0095"/>
    <w:rsid w:val="00707A8E"/>
    <w:rsid w:val="007466D0"/>
    <w:rsid w:val="0077096B"/>
    <w:rsid w:val="00771F84"/>
    <w:rsid w:val="007955E1"/>
    <w:rsid w:val="0082613A"/>
    <w:rsid w:val="008C0EEA"/>
    <w:rsid w:val="00920AFC"/>
    <w:rsid w:val="0098343B"/>
    <w:rsid w:val="009A3930"/>
    <w:rsid w:val="009C05FF"/>
    <w:rsid w:val="009C266F"/>
    <w:rsid w:val="009F7948"/>
    <w:rsid w:val="00A27781"/>
    <w:rsid w:val="00A56419"/>
    <w:rsid w:val="00A77698"/>
    <w:rsid w:val="00AC457D"/>
    <w:rsid w:val="00BC239B"/>
    <w:rsid w:val="00BC52B0"/>
    <w:rsid w:val="00BE15E7"/>
    <w:rsid w:val="00BE4B17"/>
    <w:rsid w:val="00BE7B15"/>
    <w:rsid w:val="00C8147F"/>
    <w:rsid w:val="00CA132F"/>
    <w:rsid w:val="00CA6443"/>
    <w:rsid w:val="00CC00A8"/>
    <w:rsid w:val="00CD00D6"/>
    <w:rsid w:val="00CE5723"/>
    <w:rsid w:val="00D037A7"/>
    <w:rsid w:val="00D127DE"/>
    <w:rsid w:val="00D35359"/>
    <w:rsid w:val="00D732D8"/>
    <w:rsid w:val="00D81427"/>
    <w:rsid w:val="00D846A1"/>
    <w:rsid w:val="00D95591"/>
    <w:rsid w:val="00DB1152"/>
    <w:rsid w:val="00DC1B57"/>
    <w:rsid w:val="00E2060F"/>
    <w:rsid w:val="00E269DB"/>
    <w:rsid w:val="00E3459F"/>
    <w:rsid w:val="00E62919"/>
    <w:rsid w:val="00E62E7A"/>
    <w:rsid w:val="00E7683F"/>
    <w:rsid w:val="00EA2A88"/>
    <w:rsid w:val="00EB05A8"/>
    <w:rsid w:val="00EB741F"/>
    <w:rsid w:val="00EC2EEC"/>
    <w:rsid w:val="00ED7471"/>
    <w:rsid w:val="00EF0969"/>
    <w:rsid w:val="00F20EDE"/>
    <w:rsid w:val="00F36AAB"/>
    <w:rsid w:val="00F65CE0"/>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y-macairm2/Library/Group%20Containers/UBF8T346G9.Office/User%20Content.localized/Templates.localized/Normal.do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3211D4-176B-C945-A88F-C4E0CA80F9FD}">
  <we:reference id="4b785c87-866c-4bad-85d8-5d1ae467ac9a" version="3.14.0.0" store="EXCatalog" storeType="EXCatalog"/>
  <we:alternateReferences>
    <we:reference id="WA104381909" version="3.14.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C7654-9586-4446-BAFF-ABE8A888C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389</Words>
  <Characters>2220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Jeerapong Laonamsai</cp:lastModifiedBy>
  <cp:revision>9</cp:revision>
  <dcterms:created xsi:type="dcterms:W3CDTF">2024-06-26T07:23:00Z</dcterms:created>
  <dcterms:modified xsi:type="dcterms:W3CDTF">2024-06-26T08:06:00Z</dcterms:modified>
</cp:coreProperties>
</file>