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21EB" w14:textId="21A30820" w:rsidR="00E269DB" w:rsidRDefault="00F82228" w:rsidP="00E269DB">
      <w:pPr>
        <w:rPr>
          <w:rFonts w:ascii="Calibri" w:hAnsi="Calibri" w:cs="Calibri"/>
          <w:b/>
          <w:bCs/>
          <w:sz w:val="28"/>
          <w:szCs w:val="28"/>
          <w:lang w:val="en-US"/>
        </w:rPr>
      </w:pPr>
      <w:r w:rsidRPr="00F82228">
        <w:rPr>
          <w:rFonts w:ascii="Calibri" w:hAnsi="Calibri" w:cs="Calibri"/>
          <w:b/>
          <w:bCs/>
          <w:sz w:val="28"/>
          <w:szCs w:val="28"/>
          <w:lang w:val="en-US"/>
        </w:rPr>
        <w:t xml:space="preserve">Remote </w:t>
      </w:r>
      <w:r w:rsidR="00206275">
        <w:rPr>
          <w:rFonts w:ascii="Calibri" w:hAnsi="Calibri" w:cs="Calibri"/>
          <w:b/>
          <w:bCs/>
          <w:sz w:val="28"/>
          <w:szCs w:val="28"/>
          <w:lang w:val="en-US"/>
        </w:rPr>
        <w:t>Sensing-b</w:t>
      </w:r>
      <w:r w:rsidR="00206275" w:rsidRPr="00F82228">
        <w:rPr>
          <w:rFonts w:ascii="Calibri" w:hAnsi="Calibri" w:cs="Calibri"/>
          <w:b/>
          <w:bCs/>
          <w:sz w:val="28"/>
          <w:szCs w:val="28"/>
          <w:lang w:val="en-US"/>
        </w:rPr>
        <w:t>ased Gr</w:t>
      </w:r>
      <w:r w:rsidR="00206275">
        <w:rPr>
          <w:rFonts w:ascii="Calibri" w:hAnsi="Calibri" w:cs="Calibri"/>
          <w:b/>
          <w:bCs/>
          <w:sz w:val="28"/>
          <w:szCs w:val="28"/>
          <w:lang w:val="en-US"/>
        </w:rPr>
        <w:t>oundwater Potential Evaluation in a Fractured-b</w:t>
      </w:r>
      <w:r w:rsidR="00206275" w:rsidRPr="00F82228">
        <w:rPr>
          <w:rFonts w:ascii="Calibri" w:hAnsi="Calibri" w:cs="Calibri"/>
          <w:b/>
          <w:bCs/>
          <w:sz w:val="28"/>
          <w:szCs w:val="28"/>
          <w:lang w:val="en-US"/>
        </w:rPr>
        <w:t>edrock Mountainous Area</w:t>
      </w:r>
    </w:p>
    <w:p w14:paraId="5F5552A3" w14:textId="77777777" w:rsidR="00F82228" w:rsidRPr="00BE7B15" w:rsidRDefault="00F82228" w:rsidP="00E269DB">
      <w:pPr>
        <w:rPr>
          <w:rFonts w:ascii="Calibri" w:hAnsi="Calibri" w:cs="Calibri"/>
          <w:b/>
          <w:bCs/>
          <w:lang w:val="en-US"/>
        </w:rPr>
      </w:pPr>
      <w:bookmarkStart w:id="0" w:name="_GoBack"/>
      <w:bookmarkEnd w:id="0"/>
    </w:p>
    <w:p w14:paraId="17C53D98" w14:textId="60746213" w:rsidR="00E269DB" w:rsidRDefault="00F82228" w:rsidP="00E269DB">
      <w:pPr>
        <w:rPr>
          <w:rFonts w:ascii="Calibri" w:hAnsi="Calibri" w:cs="Calibri"/>
          <w:lang w:val="en-US"/>
        </w:rPr>
      </w:pPr>
      <w:r w:rsidRPr="00F82228">
        <w:rPr>
          <w:rFonts w:ascii="Calibri" w:hAnsi="Calibri" w:cs="Calibri"/>
          <w:lang w:val="en-US"/>
        </w:rPr>
        <w:t xml:space="preserve">Nudthawud Homtong </w:t>
      </w:r>
      <w:r w:rsidRPr="00F82228">
        <w:rPr>
          <w:rFonts w:ascii="Calibri" w:hAnsi="Calibri" w:cs="Calibri"/>
          <w:vertAlign w:val="superscript"/>
          <w:lang w:val="en-US"/>
        </w:rPr>
        <w:t>1</w:t>
      </w:r>
      <w:r>
        <w:rPr>
          <w:rFonts w:ascii="Calibri" w:hAnsi="Calibri" w:cs="Calibri"/>
          <w:lang w:val="en-US"/>
        </w:rPr>
        <w:t>;</w:t>
      </w:r>
      <w:r w:rsidRPr="00F82228">
        <w:rPr>
          <w:rFonts w:ascii="Calibri" w:hAnsi="Calibri" w:cs="Calibri"/>
          <w:lang w:val="en-US"/>
        </w:rPr>
        <w:t xml:space="preserve"> Wisaroot Pringproh </w:t>
      </w:r>
      <w:r w:rsidRPr="00F82228">
        <w:rPr>
          <w:rFonts w:ascii="Calibri" w:hAnsi="Calibri" w:cs="Calibri"/>
          <w:vertAlign w:val="superscript"/>
          <w:lang w:val="en-US"/>
        </w:rPr>
        <w:t>1</w:t>
      </w:r>
      <w:r>
        <w:rPr>
          <w:rFonts w:ascii="Calibri" w:hAnsi="Calibri" w:cs="Calibri"/>
          <w:lang w:val="en-US"/>
        </w:rPr>
        <w:t>;</w:t>
      </w:r>
      <w:r w:rsidRPr="00F82228">
        <w:rPr>
          <w:rFonts w:ascii="Calibri" w:hAnsi="Calibri" w:cs="Calibri"/>
          <w:lang w:val="en-US"/>
        </w:rPr>
        <w:t xml:space="preserve"> Kankanon Sakmongkoljit </w:t>
      </w:r>
      <w:r w:rsidRPr="00F82228">
        <w:rPr>
          <w:rFonts w:ascii="Calibri" w:hAnsi="Calibri" w:cs="Calibri"/>
          <w:vertAlign w:val="superscript"/>
          <w:lang w:val="en-US"/>
        </w:rPr>
        <w:t>1</w:t>
      </w:r>
      <w:r>
        <w:rPr>
          <w:rFonts w:ascii="Calibri" w:hAnsi="Calibri" w:cs="Calibri"/>
          <w:lang w:val="en-US"/>
        </w:rPr>
        <w:t>;</w:t>
      </w:r>
      <w:r w:rsidRPr="00F82228">
        <w:rPr>
          <w:rFonts w:ascii="Calibri" w:hAnsi="Calibri" w:cs="Calibri"/>
          <w:lang w:val="en-US"/>
        </w:rPr>
        <w:t xml:space="preserve"> Sattha Srikarom </w:t>
      </w:r>
      <w:r w:rsidRPr="00F82228">
        <w:rPr>
          <w:rFonts w:ascii="Calibri" w:hAnsi="Calibri" w:cs="Calibri"/>
          <w:vertAlign w:val="superscript"/>
          <w:lang w:val="en-US"/>
        </w:rPr>
        <w:t>1</w:t>
      </w:r>
      <w:r>
        <w:rPr>
          <w:rFonts w:ascii="Calibri" w:hAnsi="Calibri" w:cs="Calibri"/>
          <w:lang w:val="en-US"/>
        </w:rPr>
        <w:t>;</w:t>
      </w:r>
      <w:r w:rsidRPr="00F82228">
        <w:rPr>
          <w:rFonts w:ascii="Calibri" w:hAnsi="Calibri" w:cs="Calibri"/>
          <w:lang w:val="en-US"/>
        </w:rPr>
        <w:t xml:space="preserve"> Rungtiwa Yapun </w:t>
      </w:r>
      <w:r w:rsidRPr="00F82228">
        <w:rPr>
          <w:rFonts w:ascii="Calibri" w:hAnsi="Calibri" w:cs="Calibri"/>
          <w:vertAlign w:val="superscript"/>
          <w:lang w:val="en-US"/>
        </w:rPr>
        <w:t>1</w:t>
      </w:r>
      <w:r>
        <w:rPr>
          <w:rFonts w:ascii="Calibri" w:hAnsi="Calibri" w:cs="Calibri"/>
          <w:lang w:val="en-US"/>
        </w:rPr>
        <w:t>;</w:t>
      </w:r>
      <w:r w:rsidRPr="00F82228">
        <w:rPr>
          <w:rFonts w:ascii="Calibri" w:hAnsi="Calibri" w:cs="Calibri"/>
          <w:lang w:val="en-US"/>
        </w:rPr>
        <w:t xml:space="preserve"> Ben Wongsaijai </w:t>
      </w:r>
      <w:r w:rsidRPr="00F82228">
        <w:rPr>
          <w:rFonts w:ascii="Calibri" w:hAnsi="Calibri" w:cs="Calibri"/>
          <w:vertAlign w:val="superscript"/>
          <w:lang w:val="en-US"/>
        </w:rPr>
        <w:t>2</w:t>
      </w:r>
    </w:p>
    <w:p w14:paraId="75BC5364" w14:textId="77777777" w:rsidR="00F82228" w:rsidRPr="00BE7B15" w:rsidRDefault="00F82228" w:rsidP="00E269DB">
      <w:pPr>
        <w:rPr>
          <w:rFonts w:ascii="Calibri" w:hAnsi="Calibri" w:cs="Calibri"/>
          <w:b/>
          <w:bCs/>
          <w:lang w:val="en-US"/>
        </w:rPr>
      </w:pPr>
    </w:p>
    <w:p w14:paraId="2AC0C586" w14:textId="0A1E7229" w:rsidR="00F82228" w:rsidRPr="00F82228" w:rsidRDefault="00E269DB" w:rsidP="00F82228">
      <w:pPr>
        <w:ind w:left="142" w:hanging="142"/>
        <w:jc w:val="both"/>
        <w:rPr>
          <w:rFonts w:ascii="Calibri" w:hAnsi="Calibri" w:cs="Calibri"/>
          <w:lang w:val="en-US"/>
        </w:rPr>
      </w:pPr>
      <w:r w:rsidRPr="00BE7B15">
        <w:rPr>
          <w:rFonts w:ascii="Calibri" w:hAnsi="Calibri" w:cs="Calibri"/>
          <w:vertAlign w:val="superscript"/>
          <w:lang w:val="en-US"/>
        </w:rPr>
        <w:t>1</w:t>
      </w:r>
      <w:r w:rsidR="00F82228">
        <w:rPr>
          <w:rFonts w:ascii="Calibri" w:hAnsi="Calibri" w:cs="Calibri"/>
          <w:lang w:val="en-US"/>
        </w:rPr>
        <w:t xml:space="preserve"> </w:t>
      </w:r>
      <w:r w:rsidR="00F82228" w:rsidRPr="00F82228">
        <w:rPr>
          <w:rFonts w:ascii="Calibri" w:hAnsi="Calibri" w:cs="Calibri"/>
          <w:lang w:val="en-US"/>
        </w:rPr>
        <w:t>Department of Geotechnology, Faculty of Technology, Khon Kaen University, Khon Kaen, 40002, Thailand</w:t>
      </w:r>
    </w:p>
    <w:p w14:paraId="5F72023B" w14:textId="34B98861" w:rsidR="00E269DB" w:rsidRDefault="00F82228" w:rsidP="00F82228">
      <w:pPr>
        <w:ind w:left="142" w:hanging="142"/>
        <w:jc w:val="both"/>
        <w:rPr>
          <w:rFonts w:ascii="Calibri" w:hAnsi="Calibri" w:cs="Calibri"/>
          <w:lang w:val="en-US"/>
        </w:rPr>
      </w:pPr>
      <w:r w:rsidRPr="00F82228">
        <w:rPr>
          <w:rFonts w:ascii="Calibri" w:hAnsi="Calibri" w:cs="Calibri"/>
          <w:vertAlign w:val="superscript"/>
          <w:lang w:val="en-US"/>
        </w:rPr>
        <w:t>2</w:t>
      </w:r>
      <w:r>
        <w:rPr>
          <w:rFonts w:ascii="Calibri" w:hAnsi="Calibri" w:cs="Calibri"/>
          <w:vertAlign w:val="superscript"/>
          <w:lang w:val="en-US"/>
        </w:rPr>
        <w:t xml:space="preserve"> </w:t>
      </w:r>
      <w:r w:rsidRPr="00F82228">
        <w:rPr>
          <w:rFonts w:ascii="Calibri" w:hAnsi="Calibri" w:cs="Calibri"/>
          <w:lang w:val="en-US"/>
        </w:rPr>
        <w:t>Department of Mathematics, Faculty of Science, Chiang Mai University, Chiang Mai, 50200, Thailand</w:t>
      </w:r>
    </w:p>
    <w:p w14:paraId="4CB1BB7E" w14:textId="77777777" w:rsidR="00F82228" w:rsidRPr="00F82228" w:rsidRDefault="00F82228" w:rsidP="00F82228">
      <w:pPr>
        <w:ind w:left="142" w:hanging="142"/>
        <w:jc w:val="both"/>
        <w:rPr>
          <w:rFonts w:ascii="Calibri" w:hAnsi="Calibri" w:cs="Calibri"/>
          <w:vertAlign w:val="superscript"/>
          <w:lang w:val="en-US"/>
        </w:rPr>
      </w:pPr>
    </w:p>
    <w:p w14:paraId="48C299FC" w14:textId="1F23DD1C" w:rsidR="00E269DB" w:rsidRPr="00D037A7" w:rsidRDefault="00E269DB" w:rsidP="00E269DB">
      <w:pPr>
        <w:rPr>
          <w:rFonts w:ascii="Calibri" w:hAnsi="Calibri" w:cs="Calibri"/>
          <w:lang w:val="en-US"/>
        </w:rPr>
      </w:pPr>
      <w:r w:rsidRPr="00BE7B15">
        <w:rPr>
          <w:rFonts w:ascii="Calibri" w:hAnsi="Calibri" w:cs="Calibri"/>
          <w:b/>
          <w:bCs/>
          <w:lang w:val="en-US"/>
        </w:rPr>
        <w:t>C</w:t>
      </w:r>
      <w:r w:rsidR="00F82228">
        <w:rPr>
          <w:rFonts w:ascii="Calibri" w:hAnsi="Calibri" w:cs="Calibri"/>
          <w:b/>
          <w:bCs/>
          <w:lang w:val="en-US"/>
        </w:rPr>
        <w:t>orresponding Authors</w:t>
      </w:r>
      <w:r w:rsidRPr="00BE7B15">
        <w:rPr>
          <w:rFonts w:ascii="Calibri" w:hAnsi="Calibri" w:cs="Calibri"/>
          <w:b/>
          <w:bCs/>
          <w:lang w:val="en-US"/>
        </w:rPr>
        <w:t xml:space="preserve">: </w:t>
      </w:r>
      <w:hyperlink r:id="rId6" w:history="1">
        <w:r w:rsidR="00F82228" w:rsidRPr="00980EB7">
          <w:rPr>
            <w:rStyle w:val="Hyperlink"/>
            <w:rFonts w:ascii="Calibri" w:hAnsi="Calibri" w:cs="Calibri"/>
            <w:lang w:val="en-US"/>
          </w:rPr>
          <w:t>nudth@kku.ac.th</w:t>
        </w:r>
      </w:hyperlink>
      <w:r w:rsidR="00F82228">
        <w:rPr>
          <w:rFonts w:ascii="Calibri" w:hAnsi="Calibri" w:cs="Calibri"/>
          <w:lang w:val="en-US"/>
        </w:rPr>
        <w:t xml:space="preserve"> (N. Homtong), </w:t>
      </w:r>
      <w:hyperlink r:id="rId7" w:history="1">
        <w:r w:rsidR="00F82228" w:rsidRPr="00980EB7">
          <w:rPr>
            <w:rStyle w:val="Hyperlink"/>
            <w:rFonts w:ascii="Calibri" w:hAnsi="Calibri" w:cs="Calibri"/>
            <w:lang w:val="en-US"/>
          </w:rPr>
          <w:t>Ben.Wongsaijai@cmu.ac.th</w:t>
        </w:r>
      </w:hyperlink>
      <w:r w:rsidR="00F82228">
        <w:rPr>
          <w:rFonts w:ascii="Calibri" w:hAnsi="Calibri" w:cs="Calibri"/>
          <w:lang w:val="en-US"/>
        </w:rPr>
        <w:t xml:space="preserve"> (B. </w:t>
      </w:r>
      <w:r w:rsidR="00F82228" w:rsidRPr="00F82228">
        <w:rPr>
          <w:rFonts w:ascii="Calibri" w:hAnsi="Calibri" w:cs="Calibri"/>
          <w:lang w:val="en-US"/>
        </w:rPr>
        <w:t>Wongsaijai</w:t>
      </w:r>
      <w:r w:rsidR="00F82228">
        <w:rPr>
          <w:rFonts w:ascii="Calibri" w:hAnsi="Calibri" w:cs="Calibri"/>
          <w:lang w:val="en-US"/>
        </w:rPr>
        <w:t xml:space="preserve">) </w:t>
      </w:r>
    </w:p>
    <w:p w14:paraId="6C9A26C5" w14:textId="77777777" w:rsidR="00E269DB" w:rsidRPr="00BE7B15" w:rsidRDefault="00E269DB" w:rsidP="00E269DB">
      <w:pPr>
        <w:rPr>
          <w:rFonts w:ascii="Calibri" w:hAnsi="Calibri" w:cs="Calibri"/>
          <w:b/>
          <w:bCs/>
          <w:lang w:val="en-US"/>
        </w:rPr>
      </w:pPr>
    </w:p>
    <w:p w14:paraId="27681212" w14:textId="190C2F56" w:rsidR="007466D0" w:rsidRPr="004113A9" w:rsidRDefault="004113A9" w:rsidP="004113A9">
      <w:pPr>
        <w:spacing w:after="120"/>
        <w:jc w:val="thaiDistribute"/>
        <w:rPr>
          <w:rFonts w:ascii="Calibri" w:hAnsi="Calibri" w:cstheme="minorBidi"/>
          <w:szCs w:val="30"/>
          <w:lang w:val="en-US" w:bidi="th-TH"/>
        </w:rPr>
      </w:pPr>
      <w:r w:rsidRPr="004113A9">
        <w:rPr>
          <w:rFonts w:ascii="Calibri" w:hAnsi="Calibri" w:cstheme="minorBidi"/>
          <w:szCs w:val="30"/>
          <w:lang w:val="en-US" w:bidi="th-TH"/>
        </w:rPr>
        <w:t>Assessing the potential of groundwater is a crucial element of effective water management. Unfortunately, evaluating the groundwater potential in areas with limited data availability, especially in mountainous regions, presents numerous challenges. In the Nan basin of Thailand, where groundwater well data is scarce, we used remote sensing and geographic information system (GIS) techniques to quantify the potential of groundwater resources. The study examined seven remotely sensed hydro</w:t>
      </w:r>
      <w:r w:rsidR="009C2BFD">
        <w:rPr>
          <w:rFonts w:ascii="Calibri" w:hAnsi="Calibri" w:cstheme="minorBidi"/>
          <w:szCs w:val="30"/>
          <w:lang w:val="en-US" w:bidi="th-TH"/>
        </w:rPr>
        <w:t>-geomorpho</w:t>
      </w:r>
      <w:r w:rsidRPr="004113A9">
        <w:rPr>
          <w:rFonts w:ascii="Calibri" w:hAnsi="Calibri" w:cstheme="minorBidi"/>
          <w:szCs w:val="30"/>
          <w:lang w:val="en-US" w:bidi="th-TH"/>
        </w:rPr>
        <w:t xml:space="preserve">logical factors that influence groundwater flow and storage in fractured rock: elevation, drainage density, lineament density, land use and land cover, slope, soil moisture, and geology. We calculated groundwater potential using a linear combination resulting from two different methodologies: the analytical hierarchy process (AHP) and the frequency ratio (FR). The AHP and FR methods determined the degree of influence each hydrological parameter had on groundwater potential. According to AHP, the top three expected groundwater influencing factors are lineament density, drainage density, and geology. </w:t>
      </w:r>
      <w:r w:rsidR="009C2BFD">
        <w:rPr>
          <w:rFonts w:ascii="Calibri" w:hAnsi="Calibri" w:cstheme="minorBidi"/>
          <w:szCs w:val="30"/>
          <w:lang w:val="en-US" w:bidi="th-TH"/>
        </w:rPr>
        <w:t xml:space="preserve">The </w:t>
      </w:r>
      <w:r w:rsidRPr="004113A9">
        <w:rPr>
          <w:rFonts w:ascii="Calibri" w:hAnsi="Calibri" w:cstheme="minorBidi"/>
          <w:szCs w:val="30"/>
          <w:lang w:val="en-US" w:bidi="th-TH"/>
        </w:rPr>
        <w:t>FR</w:t>
      </w:r>
      <w:r w:rsidR="009C2BFD">
        <w:rPr>
          <w:rFonts w:ascii="Calibri" w:hAnsi="Calibri" w:cstheme="minorBidi"/>
          <w:szCs w:val="30"/>
          <w:lang w:val="en-US" w:bidi="th-TH"/>
        </w:rPr>
        <w:t xml:space="preserve"> method</w:t>
      </w:r>
      <w:r w:rsidRPr="004113A9">
        <w:rPr>
          <w:rFonts w:ascii="Calibri" w:hAnsi="Calibri" w:cstheme="minorBidi"/>
          <w:szCs w:val="30"/>
          <w:lang w:val="en-US" w:bidi="th-TH"/>
        </w:rPr>
        <w:t xml:space="preserve"> identified surface factors (elevation, slope, land use, and land cover) as the most influential factors in influencing groundwater potential. Interestingly, when cross-validated using field data on groundwater levels, both the FR and AHP techniques revealed a very similar range of accuracy levels (0.89–1.00). Although the FR approach has proven effective in instances where data is evenly distributed, it has also demonstrated limitations in places with less data, which could lead to misinterpretations. On the other hand, the AHP provided a more accurate estimate of groundwater potential by considering the relative relevance of the criteria across the study's entire geographical area. Furthermore, the AHP has proven useful in prioritizing criteria in the context of water resource management. It is crucial to highlight that the distribution of groundwater wells challenges remote-sensed groundwater evaluation. Well-distributed groundwater wells in the study area significantly enhance the methodology's assessment. This research contributes to developing sustainable strategies for managing groundwater resources.</w:t>
      </w:r>
    </w:p>
    <w:p w14:paraId="37BAD201" w14:textId="2944DA7B" w:rsidR="00514B15" w:rsidRPr="00BE7B15" w:rsidRDefault="007466D0" w:rsidP="007466D0">
      <w:pPr>
        <w:rPr>
          <w:rFonts w:ascii="Calibri" w:hAnsi="Calibri" w:cs="Calibri"/>
          <w:lang w:val="en-US"/>
        </w:rPr>
      </w:pPr>
      <w:r w:rsidRPr="00BE7B15">
        <w:rPr>
          <w:rFonts w:ascii="Calibri" w:hAnsi="Calibri" w:cs="Calibri"/>
          <w:b/>
          <w:bCs/>
          <w:lang w:val="en-US"/>
        </w:rPr>
        <w:t xml:space="preserve">Keywords: </w:t>
      </w:r>
      <w:r w:rsidR="00F82228" w:rsidRPr="00F82228">
        <w:rPr>
          <w:rFonts w:ascii="Calibri" w:hAnsi="Calibri" w:cs="Calibri"/>
          <w:lang w:val="en-US"/>
        </w:rPr>
        <w:t>groundwater potential ev</w:t>
      </w:r>
      <w:r w:rsidR="00F82228">
        <w:rPr>
          <w:rFonts w:ascii="Calibri" w:hAnsi="Calibri" w:cs="Calibri"/>
          <w:lang w:val="en-US"/>
        </w:rPr>
        <w:t>aluation; fractured rock; wells lacking; analytical hierarchy process; frequency ratio;</w:t>
      </w:r>
      <w:r w:rsidR="00F82228" w:rsidRPr="00F82228">
        <w:rPr>
          <w:rFonts w:ascii="Calibri" w:hAnsi="Calibri" w:cs="Calibri"/>
          <w:lang w:val="en-US"/>
        </w:rPr>
        <w:t xml:space="preserve"> groundwater management</w:t>
      </w:r>
    </w:p>
    <w:p w14:paraId="7D42FAC1" w14:textId="77777777" w:rsidR="00E62E7A" w:rsidRPr="00BE7B15" w:rsidRDefault="00E62E7A"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14:paraId="7C276002" w14:textId="77777777" w:rsidR="00E269DB" w:rsidRPr="00F82228" w:rsidRDefault="00E269DB" w:rsidP="00E269DB">
      <w:pPr>
        <w:rPr>
          <w:rFonts w:ascii="Calibri" w:hAnsi="Calibri" w:cs="Calibri"/>
          <w:sz w:val="20"/>
          <w:szCs w:val="20"/>
          <w:lang w:val="en-US"/>
        </w:rPr>
      </w:pPr>
    </w:p>
    <w:sectPr w:rsidR="00E269DB" w:rsidRPr="00F82228"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63A1" w14:textId="77777777" w:rsidR="00763695" w:rsidRDefault="00763695" w:rsidP="00283357">
      <w:r>
        <w:separator/>
      </w:r>
    </w:p>
  </w:endnote>
  <w:endnote w:type="continuationSeparator" w:id="0">
    <w:p w14:paraId="580DD51D" w14:textId="77777777" w:rsidR="00763695" w:rsidRDefault="00763695"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等线">
    <w:panose1 w:val="00000000000000000000"/>
    <w:charset w:val="80"/>
    <w:family w:val="roman"/>
    <w:notTrueType/>
    <w:pitch w:val="default"/>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1FB2D" w14:textId="77777777" w:rsidR="00763695" w:rsidRDefault="00763695" w:rsidP="00283357">
      <w:r>
        <w:separator/>
      </w:r>
    </w:p>
  </w:footnote>
  <w:footnote w:type="continuationSeparator" w:id="0">
    <w:p w14:paraId="79F29FF4" w14:textId="77777777" w:rsidR="00763695" w:rsidRDefault="00763695"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C1D4B"/>
    <w:rsid w:val="000E6427"/>
    <w:rsid w:val="0010106C"/>
    <w:rsid w:val="001F25C1"/>
    <w:rsid w:val="00206275"/>
    <w:rsid w:val="0023029C"/>
    <w:rsid w:val="00283357"/>
    <w:rsid w:val="00293C32"/>
    <w:rsid w:val="002A3C4D"/>
    <w:rsid w:val="002F4286"/>
    <w:rsid w:val="00326AF6"/>
    <w:rsid w:val="00352047"/>
    <w:rsid w:val="00381C36"/>
    <w:rsid w:val="00382230"/>
    <w:rsid w:val="00395119"/>
    <w:rsid w:val="003C0117"/>
    <w:rsid w:val="003C7532"/>
    <w:rsid w:val="003C7895"/>
    <w:rsid w:val="003D0603"/>
    <w:rsid w:val="004113A9"/>
    <w:rsid w:val="004307B7"/>
    <w:rsid w:val="00503E78"/>
    <w:rsid w:val="00514B15"/>
    <w:rsid w:val="00524027"/>
    <w:rsid w:val="00531204"/>
    <w:rsid w:val="00591D0F"/>
    <w:rsid w:val="0059560C"/>
    <w:rsid w:val="005A5897"/>
    <w:rsid w:val="00611BC5"/>
    <w:rsid w:val="00663777"/>
    <w:rsid w:val="0073550B"/>
    <w:rsid w:val="007466D0"/>
    <w:rsid w:val="00763695"/>
    <w:rsid w:val="0077096B"/>
    <w:rsid w:val="00771F84"/>
    <w:rsid w:val="0082613A"/>
    <w:rsid w:val="008C0EEA"/>
    <w:rsid w:val="00920AFC"/>
    <w:rsid w:val="0098343B"/>
    <w:rsid w:val="009A3930"/>
    <w:rsid w:val="009C266F"/>
    <w:rsid w:val="009C2BFD"/>
    <w:rsid w:val="009F7948"/>
    <w:rsid w:val="00A27781"/>
    <w:rsid w:val="00A77698"/>
    <w:rsid w:val="00BC239B"/>
    <w:rsid w:val="00BC52B0"/>
    <w:rsid w:val="00BE15E7"/>
    <w:rsid w:val="00BE4B17"/>
    <w:rsid w:val="00BE7B15"/>
    <w:rsid w:val="00C8147F"/>
    <w:rsid w:val="00CA132F"/>
    <w:rsid w:val="00CA6443"/>
    <w:rsid w:val="00CD00D6"/>
    <w:rsid w:val="00CE5723"/>
    <w:rsid w:val="00D037A7"/>
    <w:rsid w:val="00D127DE"/>
    <w:rsid w:val="00D35359"/>
    <w:rsid w:val="00D732D8"/>
    <w:rsid w:val="00D81427"/>
    <w:rsid w:val="00D846A1"/>
    <w:rsid w:val="00DC1B57"/>
    <w:rsid w:val="00E2060F"/>
    <w:rsid w:val="00E269DB"/>
    <w:rsid w:val="00E3459F"/>
    <w:rsid w:val="00E62919"/>
    <w:rsid w:val="00E62E7A"/>
    <w:rsid w:val="00EA2A88"/>
    <w:rsid w:val="00EB05A8"/>
    <w:rsid w:val="00EB741F"/>
    <w:rsid w:val="00EC2EEC"/>
    <w:rsid w:val="00EF0969"/>
    <w:rsid w:val="00F20EDE"/>
    <w:rsid w:val="00F36AAB"/>
    <w:rsid w:val="00F65CE0"/>
    <w:rsid w:val="00F82228"/>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customStyle="1"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727736">
      <w:bodyDiv w:val="1"/>
      <w:marLeft w:val="0"/>
      <w:marRight w:val="0"/>
      <w:marTop w:val="0"/>
      <w:marBottom w:val="0"/>
      <w:divBdr>
        <w:top w:val="none" w:sz="0" w:space="0" w:color="auto"/>
        <w:left w:val="none" w:sz="0" w:space="0" w:color="auto"/>
        <w:bottom w:val="none" w:sz="0" w:space="0" w:color="auto"/>
        <w:right w:val="none" w:sz="0" w:space="0" w:color="auto"/>
      </w:divBdr>
      <w:divsChild>
        <w:div w:id="507716223">
          <w:marLeft w:val="0"/>
          <w:marRight w:val="0"/>
          <w:marTop w:val="0"/>
          <w:marBottom w:val="0"/>
          <w:divBdr>
            <w:top w:val="none" w:sz="0" w:space="0" w:color="auto"/>
            <w:left w:val="none" w:sz="0" w:space="0" w:color="auto"/>
            <w:bottom w:val="none" w:sz="0" w:space="0" w:color="auto"/>
            <w:right w:val="none" w:sz="0" w:space="0" w:color="auto"/>
          </w:divBdr>
        </w:div>
        <w:div w:id="2139909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n.Wongsaijai@cmu.ac.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udth@kku.ac.t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447</Words>
  <Characters>2550</Characters>
  <Application>Microsoft Office Word</Application>
  <DocSecurity>0</DocSecurity>
  <Lines>21</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Nhomtong</cp:lastModifiedBy>
  <cp:revision>6</cp:revision>
  <dcterms:created xsi:type="dcterms:W3CDTF">2024-06-22T07:57:00Z</dcterms:created>
  <dcterms:modified xsi:type="dcterms:W3CDTF">2024-06-22T08:07:00Z</dcterms:modified>
</cp:coreProperties>
</file>