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F1E" w14:textId="1F96B739" w:rsidR="00E269DB" w:rsidRPr="00BE7B15" w:rsidRDefault="00AE322C" w:rsidP="00E269DB">
      <w:pPr>
        <w:rPr>
          <w:rFonts w:ascii="Calibri" w:hAnsi="Calibri" w:cs="Calibri"/>
          <w:b/>
          <w:bCs/>
          <w:sz w:val="28"/>
          <w:szCs w:val="28"/>
          <w:lang w:val="en-US"/>
        </w:rPr>
      </w:pPr>
      <w:r>
        <w:rPr>
          <w:rFonts w:ascii="Calibri" w:hAnsi="Calibri" w:cs="Calibri"/>
          <w:b/>
          <w:bCs/>
          <w:sz w:val="28"/>
          <w:szCs w:val="28"/>
          <w:lang w:val="en-US"/>
        </w:rPr>
        <w:t xml:space="preserve">Integrated </w:t>
      </w:r>
      <w:r w:rsidR="00F152D3">
        <w:rPr>
          <w:rFonts w:ascii="Calibri" w:hAnsi="Calibri" w:cs="Calibri"/>
          <w:b/>
          <w:bCs/>
          <w:sz w:val="28"/>
          <w:szCs w:val="28"/>
          <w:lang w:val="en-US"/>
        </w:rPr>
        <w:t>Groundwater Investigations in Southern Songkhla Province</w:t>
      </w:r>
    </w:p>
    <w:p w14:paraId="68C121EB" w14:textId="77777777" w:rsidR="00E269DB" w:rsidRPr="00BE7B15" w:rsidRDefault="00E269DB" w:rsidP="00E269DB">
      <w:pPr>
        <w:rPr>
          <w:rFonts w:ascii="Calibri" w:hAnsi="Calibri" w:cs="Calibri"/>
          <w:b/>
          <w:bCs/>
          <w:lang w:val="en-US"/>
        </w:rPr>
      </w:pPr>
    </w:p>
    <w:p w14:paraId="543F3446" w14:textId="0DEEA41D" w:rsidR="00E269DB" w:rsidRPr="00BE7B15" w:rsidRDefault="00DE7A9D" w:rsidP="00E269DB">
      <w:pPr>
        <w:rPr>
          <w:rFonts w:ascii="Calibri" w:hAnsi="Calibri" w:cs="Calibri"/>
          <w:lang w:val="en-US"/>
        </w:rPr>
      </w:pPr>
      <w:r>
        <w:rPr>
          <w:rFonts w:ascii="Calibri" w:hAnsi="Calibri" w:cs="Calibri"/>
          <w:lang w:val="en-US"/>
        </w:rPr>
        <w:t>Novita Maharani</w:t>
      </w:r>
      <w:r w:rsidRPr="00BE7B15">
        <w:rPr>
          <w:rFonts w:ascii="Calibri" w:hAnsi="Calibri" w:cs="Calibri"/>
          <w:vertAlign w:val="superscript"/>
          <w:lang w:val="en-US"/>
        </w:rPr>
        <w:t>1</w:t>
      </w:r>
      <w:r w:rsidRPr="00DE7A9D">
        <w:rPr>
          <w:rFonts w:ascii="Calibri" w:hAnsi="Calibri" w:cs="Calibri"/>
          <w:lang w:val="en-US"/>
        </w:rPr>
        <w:t>;</w:t>
      </w:r>
      <w:r w:rsidR="009721F3">
        <w:rPr>
          <w:rFonts w:ascii="Calibri" w:hAnsi="Calibri" w:cs="Calibri"/>
          <w:lang w:val="en-US"/>
        </w:rPr>
        <w:t xml:space="preserve"> Jule Faass</w:t>
      </w:r>
      <w:r w:rsidR="009721F3" w:rsidRPr="00BE7B15">
        <w:rPr>
          <w:rFonts w:ascii="Calibri" w:hAnsi="Calibri" w:cs="Calibri"/>
          <w:vertAlign w:val="superscript"/>
          <w:lang w:val="en-US"/>
        </w:rPr>
        <w:t>1</w:t>
      </w:r>
      <w:r w:rsidR="009721F3">
        <w:rPr>
          <w:rFonts w:ascii="Calibri" w:hAnsi="Calibri" w:cs="Calibri"/>
          <w:lang w:val="en-US"/>
        </w:rPr>
        <w:t xml:space="preserve">; </w:t>
      </w:r>
      <w:r>
        <w:rPr>
          <w:rFonts w:ascii="Calibri" w:hAnsi="Calibri" w:cs="Calibri"/>
          <w:lang w:val="en-US"/>
        </w:rPr>
        <w:t>Helmut Duerrast</w:t>
      </w:r>
      <w:r w:rsidRPr="00BE7B15">
        <w:rPr>
          <w:rFonts w:ascii="Calibri" w:hAnsi="Calibri" w:cs="Calibri"/>
          <w:vertAlign w:val="superscript"/>
          <w:lang w:val="en-US"/>
        </w:rPr>
        <w:t>1</w:t>
      </w:r>
      <w:bookmarkStart w:id="0" w:name="_GoBack"/>
      <w:bookmarkEnd w:id="0"/>
    </w:p>
    <w:p w14:paraId="17C53D98" w14:textId="77777777" w:rsidR="00E269DB" w:rsidRPr="00BE7B15" w:rsidRDefault="00E269DB" w:rsidP="00E269DB">
      <w:pPr>
        <w:rPr>
          <w:rFonts w:ascii="Calibri" w:hAnsi="Calibri" w:cs="Calibri"/>
          <w:b/>
          <w:bCs/>
          <w:lang w:val="en-US"/>
        </w:rPr>
      </w:pPr>
    </w:p>
    <w:p w14:paraId="04D8B3BC" w14:textId="721A4290"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F152D3">
        <w:rPr>
          <w:rFonts w:ascii="Calibri" w:hAnsi="Calibri" w:cs="Calibri"/>
          <w:lang w:val="en-US"/>
        </w:rPr>
        <w:t>Geophysics Research Center, Faculty of Science, Prince of Songkla University</w:t>
      </w:r>
    </w:p>
    <w:p w14:paraId="5F72023B" w14:textId="77777777" w:rsidR="00E269DB" w:rsidRPr="00BE7B15" w:rsidRDefault="00E269DB" w:rsidP="00E269DB">
      <w:pPr>
        <w:rPr>
          <w:rFonts w:ascii="Calibri" w:hAnsi="Calibri" w:cs="Calibri"/>
          <w:b/>
          <w:bCs/>
          <w:lang w:val="en-US"/>
        </w:rPr>
      </w:pPr>
    </w:p>
    <w:p w14:paraId="48C299FC" w14:textId="3860BC08"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F152D3">
        <w:rPr>
          <w:rFonts w:ascii="Calibri" w:hAnsi="Calibri" w:cs="Calibri"/>
          <w:lang w:val="en-US"/>
        </w:rPr>
        <w:t>helmut.j@psu.ac.th</w:t>
      </w:r>
    </w:p>
    <w:p w14:paraId="6C9A26C5" w14:textId="77777777" w:rsidR="00E269DB" w:rsidRPr="00BE7B15" w:rsidRDefault="00E269DB" w:rsidP="00E269DB">
      <w:pPr>
        <w:rPr>
          <w:rFonts w:ascii="Calibri" w:hAnsi="Calibri" w:cs="Calibri"/>
          <w:b/>
          <w:bCs/>
          <w:lang w:val="en-US"/>
        </w:rPr>
      </w:pPr>
    </w:p>
    <w:p w14:paraId="250113C8" w14:textId="7C41D1BE" w:rsidR="006E5FA3" w:rsidRDefault="008F7C5F" w:rsidP="00220D63">
      <w:pPr>
        <w:spacing w:after="120"/>
        <w:jc w:val="both"/>
        <w:rPr>
          <w:rFonts w:ascii="Calibri" w:hAnsi="Calibri" w:cs="Calibri"/>
          <w:lang w:val="en-US"/>
        </w:rPr>
      </w:pPr>
      <w:r>
        <w:rPr>
          <w:rFonts w:ascii="Calibri" w:hAnsi="Calibri" w:cs="Calibri"/>
          <w:lang w:val="en-US"/>
        </w:rPr>
        <w:t xml:space="preserve">In the </w:t>
      </w:r>
      <w:r w:rsidR="006E5FA3">
        <w:rPr>
          <w:rFonts w:ascii="Calibri" w:hAnsi="Calibri" w:cs="Calibri"/>
          <w:lang w:val="en-US"/>
        </w:rPr>
        <w:t xml:space="preserve">Southern Songkhla area, </w:t>
      </w:r>
      <w:r>
        <w:rPr>
          <w:rFonts w:ascii="Calibri" w:hAnsi="Calibri" w:cs="Calibri"/>
          <w:lang w:val="en-US"/>
        </w:rPr>
        <w:t xml:space="preserve">which is </w:t>
      </w:r>
      <w:r w:rsidR="006E5FA3">
        <w:rPr>
          <w:rFonts w:ascii="Calibri" w:hAnsi="Calibri" w:cs="Calibri"/>
          <w:lang w:val="en-US"/>
        </w:rPr>
        <w:t xml:space="preserve">closer to the </w:t>
      </w:r>
      <w:r>
        <w:rPr>
          <w:rFonts w:ascii="Calibri" w:hAnsi="Calibri" w:cs="Calibri"/>
          <w:lang w:val="en-US"/>
        </w:rPr>
        <w:t xml:space="preserve">mountainous </w:t>
      </w:r>
      <w:r w:rsidR="006E5FA3">
        <w:rPr>
          <w:rFonts w:ascii="Calibri" w:hAnsi="Calibri" w:cs="Calibri"/>
          <w:lang w:val="en-US"/>
        </w:rPr>
        <w:t xml:space="preserve">Malaysian border region, </w:t>
      </w:r>
      <w:r>
        <w:rPr>
          <w:rFonts w:ascii="Calibri" w:hAnsi="Calibri" w:cs="Calibri"/>
          <w:lang w:val="en-US"/>
        </w:rPr>
        <w:t xml:space="preserve">groundwater is vital for the local villagers, for household use as well as for small-scale farming. Usually wells are drilled with groundwater extracted. However, some areas experienced a decline in yield over only a few years, with values down to a level that were not sufficient anymore. However, before new wells would have been drilled integrated groundwater investigations have been carried out. </w:t>
      </w:r>
    </w:p>
    <w:p w14:paraId="38101B7F" w14:textId="0418536C" w:rsidR="0077096B" w:rsidRDefault="008F7C5F" w:rsidP="00220D63">
      <w:pPr>
        <w:spacing w:after="120"/>
        <w:jc w:val="both"/>
        <w:rPr>
          <w:rFonts w:ascii="Calibri" w:hAnsi="Calibri" w:cs="Calibri"/>
          <w:lang w:val="en-US"/>
        </w:rPr>
      </w:pPr>
      <w:r>
        <w:rPr>
          <w:rFonts w:ascii="Calibri" w:hAnsi="Calibri" w:cs="Calibri"/>
          <w:lang w:val="en-US"/>
        </w:rPr>
        <w:t>Available data were few well information, the groundwater map of the Department of Groundwater Resources (DGR)</w:t>
      </w:r>
      <w:r w:rsidR="00735B58">
        <w:rPr>
          <w:rFonts w:ascii="Calibri" w:hAnsi="Calibri" w:cs="Calibri"/>
          <w:lang w:val="en-US"/>
        </w:rPr>
        <w:t>,</w:t>
      </w:r>
      <w:r>
        <w:rPr>
          <w:rFonts w:ascii="Calibri" w:hAnsi="Calibri" w:cs="Calibri"/>
          <w:lang w:val="en-US"/>
        </w:rPr>
        <w:t xml:space="preserve"> and geological maps from the Department of Mineral Resources (DGR). Geophysical electrical resistivity surveys were then designed in the </w:t>
      </w:r>
      <w:r w:rsidR="00220D63">
        <w:rPr>
          <w:rFonts w:ascii="Calibri" w:hAnsi="Calibri" w:cs="Calibri"/>
          <w:lang w:val="en-US"/>
        </w:rPr>
        <w:t xml:space="preserve">three </w:t>
      </w:r>
      <w:r>
        <w:rPr>
          <w:rFonts w:ascii="Calibri" w:hAnsi="Calibri" w:cs="Calibri"/>
          <w:lang w:val="en-US"/>
        </w:rPr>
        <w:t>areas where groundwater was needed; which was done in collaboration with the local administrati</w:t>
      </w:r>
      <w:r w:rsidR="00220D63">
        <w:rPr>
          <w:rFonts w:ascii="Calibri" w:hAnsi="Calibri" w:cs="Calibri"/>
          <w:lang w:val="en-US"/>
        </w:rPr>
        <w:t>ve</w:t>
      </w:r>
      <w:r>
        <w:rPr>
          <w:rFonts w:ascii="Calibri" w:hAnsi="Calibri" w:cs="Calibri"/>
          <w:lang w:val="en-US"/>
        </w:rPr>
        <w:t xml:space="preserve"> body. Altogether six 1D VES surveys have been carried out over three days, </w:t>
      </w:r>
      <w:r w:rsidR="00220D63">
        <w:rPr>
          <w:rFonts w:ascii="Calibri" w:hAnsi="Calibri" w:cs="Calibri"/>
          <w:lang w:val="en-US"/>
        </w:rPr>
        <w:t xml:space="preserve">two at each site, </w:t>
      </w:r>
      <w:r>
        <w:rPr>
          <w:rFonts w:ascii="Calibri" w:hAnsi="Calibri" w:cs="Calibri"/>
          <w:lang w:val="en-US"/>
        </w:rPr>
        <w:t>all in Schlumberger configuration</w:t>
      </w:r>
      <w:r w:rsidR="00220D63">
        <w:rPr>
          <w:rFonts w:ascii="Calibri" w:hAnsi="Calibri" w:cs="Calibri"/>
          <w:lang w:val="en-US"/>
        </w:rPr>
        <w:t>,</w:t>
      </w:r>
      <w:r>
        <w:rPr>
          <w:rFonts w:ascii="Calibri" w:hAnsi="Calibri" w:cs="Calibri"/>
          <w:lang w:val="en-US"/>
        </w:rPr>
        <w:t xml:space="preserve"> and with a maximal AB/2 of 450 m</w:t>
      </w:r>
      <w:r w:rsidR="00220D63">
        <w:rPr>
          <w:rFonts w:ascii="Calibri" w:hAnsi="Calibri" w:cs="Calibri"/>
          <w:lang w:val="en-US"/>
        </w:rPr>
        <w:t>, using an ABEM Terrameter system. Each point has been measured at least two times to ensure data quality.</w:t>
      </w:r>
    </w:p>
    <w:p w14:paraId="61500A74" w14:textId="1561D600" w:rsidR="008F7C5F" w:rsidRDefault="00220D63" w:rsidP="00220D63">
      <w:pPr>
        <w:spacing w:after="120"/>
        <w:jc w:val="both"/>
        <w:rPr>
          <w:rFonts w:ascii="Calibri" w:hAnsi="Calibri" w:cs="Calibri"/>
          <w:lang w:val="en-US"/>
        </w:rPr>
      </w:pPr>
      <w:r>
        <w:rPr>
          <w:rFonts w:ascii="Calibri" w:hAnsi="Calibri" w:cs="Calibri"/>
          <w:lang w:val="en-US"/>
        </w:rPr>
        <w:t>After the inversion of the apparent resistivity values, which was done using the IP2win software, geoelectrical model</w:t>
      </w:r>
      <w:r w:rsidR="00735B58">
        <w:rPr>
          <w:rFonts w:ascii="Calibri" w:hAnsi="Calibri" w:cs="Calibri"/>
          <w:lang w:val="en-US"/>
        </w:rPr>
        <w:t>s</w:t>
      </w:r>
      <w:r>
        <w:rPr>
          <w:rFonts w:ascii="Calibri" w:hAnsi="Calibri" w:cs="Calibri"/>
          <w:lang w:val="en-US"/>
        </w:rPr>
        <w:t xml:space="preserve"> </w:t>
      </w:r>
      <w:r w:rsidR="00735B58">
        <w:rPr>
          <w:rFonts w:ascii="Calibri" w:hAnsi="Calibri" w:cs="Calibri"/>
          <w:lang w:val="en-US"/>
        </w:rPr>
        <w:t>were</w:t>
      </w:r>
      <w:r>
        <w:rPr>
          <w:rFonts w:ascii="Calibri" w:hAnsi="Calibri" w:cs="Calibri"/>
          <w:lang w:val="en-US"/>
        </w:rPr>
        <w:t xml:space="preserve"> obtained with number of layers, and resistivity </w:t>
      </w:r>
      <w:r w:rsidR="00735B58">
        <w:rPr>
          <w:rFonts w:ascii="Calibri" w:hAnsi="Calibri" w:cs="Calibri"/>
          <w:lang w:val="en-US"/>
        </w:rPr>
        <w:t xml:space="preserve">and </w:t>
      </w:r>
      <w:r>
        <w:rPr>
          <w:rFonts w:ascii="Calibri" w:hAnsi="Calibri" w:cs="Calibri"/>
          <w:lang w:val="en-US"/>
        </w:rPr>
        <w:t>depth of each layer. With information from the geological map, groundwater</w:t>
      </w:r>
      <w:r w:rsidR="00735B58">
        <w:rPr>
          <w:rFonts w:ascii="Calibri" w:hAnsi="Calibri" w:cs="Calibri"/>
          <w:lang w:val="en-US"/>
        </w:rPr>
        <w:t xml:space="preserve"> map</w:t>
      </w:r>
      <w:r w:rsidR="00C56B2B">
        <w:rPr>
          <w:rFonts w:ascii="Calibri" w:hAnsi="Calibri" w:cs="Calibri"/>
          <w:lang w:val="en-US"/>
        </w:rPr>
        <w:t>,</w:t>
      </w:r>
      <w:r>
        <w:rPr>
          <w:rFonts w:ascii="Calibri" w:hAnsi="Calibri" w:cs="Calibri"/>
          <w:lang w:val="en-US"/>
        </w:rPr>
        <w:t xml:space="preserve"> well information</w:t>
      </w:r>
      <w:r w:rsidR="00C56B2B">
        <w:rPr>
          <w:rFonts w:ascii="Calibri" w:hAnsi="Calibri" w:cs="Calibri"/>
          <w:lang w:val="en-US"/>
        </w:rPr>
        <w:t>, as well as surface geology,</w:t>
      </w:r>
      <w:r>
        <w:rPr>
          <w:rFonts w:ascii="Calibri" w:hAnsi="Calibri" w:cs="Calibri"/>
          <w:lang w:val="en-US"/>
        </w:rPr>
        <w:t xml:space="preserve"> these layers were then </w:t>
      </w:r>
      <w:r w:rsidR="00C56B2B">
        <w:rPr>
          <w:rFonts w:ascii="Calibri" w:hAnsi="Calibri" w:cs="Calibri"/>
          <w:lang w:val="en-US"/>
        </w:rPr>
        <w:t>interpreted</w:t>
      </w:r>
      <w:r>
        <w:rPr>
          <w:rFonts w:ascii="Calibri" w:hAnsi="Calibri" w:cs="Calibri"/>
          <w:lang w:val="en-US"/>
        </w:rPr>
        <w:t xml:space="preserve"> as hydrogeolocial layers, </w:t>
      </w:r>
      <w:r w:rsidR="00735B58">
        <w:rPr>
          <w:rFonts w:ascii="Calibri" w:hAnsi="Calibri" w:cs="Calibri"/>
          <w:lang w:val="en-US"/>
        </w:rPr>
        <w:t>in terms of</w:t>
      </w:r>
      <w:r>
        <w:rPr>
          <w:rFonts w:ascii="Calibri" w:hAnsi="Calibri" w:cs="Calibri"/>
          <w:lang w:val="en-US"/>
        </w:rPr>
        <w:t xml:space="preserve"> rock/sediment type and water saturation level.</w:t>
      </w:r>
    </w:p>
    <w:p w14:paraId="05C51F27" w14:textId="3A2A51C5" w:rsidR="00220D63" w:rsidRDefault="00C56B2B" w:rsidP="00220D63">
      <w:pPr>
        <w:spacing w:after="120"/>
        <w:jc w:val="both"/>
        <w:rPr>
          <w:rFonts w:ascii="Calibri" w:hAnsi="Calibri" w:cs="Calibri"/>
          <w:lang w:val="en-US"/>
        </w:rPr>
      </w:pPr>
      <w:r>
        <w:rPr>
          <w:rFonts w:ascii="Calibri" w:hAnsi="Calibri" w:cs="Calibri"/>
          <w:lang w:val="en-US"/>
        </w:rPr>
        <w:t xml:space="preserve">From the three investigated sites, one site had a potential for groundwater occurrence at larger depth. However, a maximum depth could not be given from the interpreted layers. At this site, groundwater well drilling has been planned. At another site, where relatively fast yield </w:t>
      </w:r>
      <w:r w:rsidR="00735B58">
        <w:rPr>
          <w:rFonts w:ascii="Calibri" w:hAnsi="Calibri" w:cs="Calibri"/>
          <w:lang w:val="en-US"/>
        </w:rPr>
        <w:t xml:space="preserve">drop </w:t>
      </w:r>
      <w:r>
        <w:rPr>
          <w:rFonts w:ascii="Calibri" w:hAnsi="Calibri" w:cs="Calibri"/>
          <w:lang w:val="en-US"/>
        </w:rPr>
        <w:t xml:space="preserve">has been observed in an existing well, no new well has been recommended as the yield drop could be explained by the geology in the area. At the third site, groundwater was expected due to the topography and location, but the geophysical surveys in combination with surface geology </w:t>
      </w:r>
      <w:r w:rsidR="008116E6">
        <w:rPr>
          <w:rFonts w:ascii="Calibri" w:hAnsi="Calibri" w:cs="Calibri"/>
          <w:lang w:val="en-US"/>
        </w:rPr>
        <w:t>did not support that, rather indicat</w:t>
      </w:r>
      <w:r w:rsidR="00735B58">
        <w:rPr>
          <w:rFonts w:ascii="Calibri" w:hAnsi="Calibri" w:cs="Calibri"/>
          <w:lang w:val="en-US"/>
        </w:rPr>
        <w:t>ed</w:t>
      </w:r>
      <w:r w:rsidR="008116E6">
        <w:rPr>
          <w:rFonts w:ascii="Calibri" w:hAnsi="Calibri" w:cs="Calibri"/>
          <w:lang w:val="en-US"/>
        </w:rPr>
        <w:t xml:space="preserve"> the opposite.</w:t>
      </w:r>
    </w:p>
    <w:p w14:paraId="2C9F46FB" w14:textId="3B47F4AA" w:rsidR="00C56B2B" w:rsidRDefault="002B6943" w:rsidP="00220D63">
      <w:pPr>
        <w:spacing w:after="120"/>
        <w:jc w:val="both"/>
        <w:rPr>
          <w:rFonts w:ascii="Calibri" w:hAnsi="Calibri" w:cs="Calibri"/>
          <w:lang w:val="en-US"/>
        </w:rPr>
      </w:pPr>
      <w:r>
        <w:rPr>
          <w:rFonts w:ascii="Calibri" w:hAnsi="Calibri" w:cs="Calibri"/>
          <w:lang w:val="en-US"/>
        </w:rPr>
        <w:t xml:space="preserve">At the first site, the well subsequently was drilled and groundwater was found at the indicated depth, but with not sufficient yield. After analysis of the cutting and discussion with the local administrative body further drilling was recommended resulting in sufficient </w:t>
      </w:r>
      <w:r w:rsidR="00735B58">
        <w:rPr>
          <w:rFonts w:ascii="Calibri" w:hAnsi="Calibri" w:cs="Calibri"/>
          <w:lang w:val="en-US"/>
        </w:rPr>
        <w:t>groundwater</w:t>
      </w:r>
      <w:r>
        <w:rPr>
          <w:rFonts w:ascii="Calibri" w:hAnsi="Calibri" w:cs="Calibri"/>
          <w:lang w:val="en-US"/>
        </w:rPr>
        <w:t xml:space="preserve"> yield a</w:t>
      </w:r>
      <w:r w:rsidR="00735B58">
        <w:rPr>
          <w:rFonts w:ascii="Calibri" w:hAnsi="Calibri" w:cs="Calibri"/>
          <w:lang w:val="en-US"/>
        </w:rPr>
        <w:t>t</w:t>
      </w:r>
      <w:r>
        <w:rPr>
          <w:rFonts w:ascii="Calibri" w:hAnsi="Calibri" w:cs="Calibri"/>
          <w:lang w:val="en-US"/>
        </w:rPr>
        <w:t xml:space="preserve"> deeper depth. The water quality examined is within the </w:t>
      </w:r>
      <w:r w:rsidR="00735B58">
        <w:rPr>
          <w:rFonts w:ascii="Calibri" w:hAnsi="Calibri" w:cs="Calibri"/>
          <w:lang w:val="en-US"/>
        </w:rPr>
        <w:t xml:space="preserve">given </w:t>
      </w:r>
      <w:r>
        <w:rPr>
          <w:rFonts w:ascii="Calibri" w:hAnsi="Calibri" w:cs="Calibri"/>
          <w:lang w:val="en-US"/>
        </w:rPr>
        <w:t>standards.</w:t>
      </w:r>
    </w:p>
    <w:p w14:paraId="60E1D07C" w14:textId="3964D032" w:rsidR="00220D63" w:rsidRDefault="002B6943" w:rsidP="00220D63">
      <w:pPr>
        <w:spacing w:after="120"/>
        <w:jc w:val="both"/>
        <w:rPr>
          <w:rFonts w:ascii="Calibri" w:hAnsi="Calibri" w:cs="Calibri"/>
          <w:lang w:val="en-US"/>
        </w:rPr>
      </w:pPr>
      <w:r>
        <w:rPr>
          <w:rFonts w:ascii="Calibri" w:hAnsi="Calibri" w:cs="Calibri"/>
          <w:lang w:val="en-US"/>
        </w:rPr>
        <w:t>The integrated efforts in groundwater investigations provided groundwater at one site and saved significant budget at other two sites, where wells would have been likely drilled without geophysical and geological investigations.</w:t>
      </w:r>
    </w:p>
    <w:p w14:paraId="27681212" w14:textId="77777777" w:rsidR="007466D0" w:rsidRPr="00BE7B15" w:rsidRDefault="007466D0" w:rsidP="00220D63">
      <w:pPr>
        <w:spacing w:after="120"/>
        <w:rPr>
          <w:rFonts w:ascii="Calibri" w:hAnsi="Calibri" w:cs="Calibri"/>
          <w:lang w:val="en-US"/>
        </w:rPr>
      </w:pPr>
    </w:p>
    <w:p w14:paraId="37BAD201" w14:textId="7574FEA8" w:rsidR="00514B15" w:rsidRPr="00BE7B15" w:rsidRDefault="007466D0" w:rsidP="00220D63">
      <w:pPr>
        <w:spacing w:after="120"/>
        <w:rPr>
          <w:rFonts w:ascii="Calibri" w:hAnsi="Calibri" w:cs="Calibri"/>
          <w:lang w:val="en-US"/>
        </w:rPr>
      </w:pPr>
      <w:r w:rsidRPr="00BE7B15">
        <w:rPr>
          <w:rFonts w:ascii="Calibri" w:hAnsi="Calibri" w:cs="Calibri"/>
          <w:b/>
          <w:bCs/>
          <w:lang w:val="en-US"/>
        </w:rPr>
        <w:t xml:space="preserve">Keywords: </w:t>
      </w:r>
      <w:r w:rsidR="002B6943">
        <w:rPr>
          <w:rFonts w:ascii="Calibri" w:hAnsi="Calibri" w:cs="Calibri"/>
          <w:lang w:val="en-US"/>
        </w:rPr>
        <w:t>Groundwater</w:t>
      </w:r>
      <w:r w:rsidRPr="00BE7B15">
        <w:rPr>
          <w:rFonts w:ascii="Calibri" w:hAnsi="Calibri" w:cs="Calibri"/>
          <w:lang w:val="en-US"/>
        </w:rPr>
        <w:t xml:space="preserve">; </w:t>
      </w:r>
      <w:r w:rsidR="002B6943">
        <w:rPr>
          <w:rFonts w:ascii="Calibri" w:hAnsi="Calibri" w:cs="Calibri"/>
          <w:lang w:val="en-US"/>
        </w:rPr>
        <w:t>Geophysics</w:t>
      </w:r>
      <w:r w:rsidRPr="00BE7B15">
        <w:rPr>
          <w:rFonts w:ascii="Calibri" w:hAnsi="Calibri" w:cs="Calibri"/>
          <w:lang w:val="en-US"/>
        </w:rPr>
        <w:t xml:space="preserve">; </w:t>
      </w:r>
      <w:r w:rsidR="002B6943">
        <w:rPr>
          <w:rFonts w:ascii="Calibri" w:hAnsi="Calibri" w:cs="Calibri"/>
          <w:lang w:val="en-US"/>
        </w:rPr>
        <w:t>Exploration</w:t>
      </w:r>
    </w:p>
    <w:p w14:paraId="7D42FAC1" w14:textId="77777777" w:rsidR="00E62E7A" w:rsidRPr="00BE7B15" w:rsidRDefault="00E62E7A" w:rsidP="00220D63">
      <w:pPr>
        <w:spacing w:after="120"/>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3004" w14:textId="77777777" w:rsidR="003B4434" w:rsidRDefault="003B4434" w:rsidP="00283357">
      <w:r>
        <w:separator/>
      </w:r>
    </w:p>
  </w:endnote>
  <w:endnote w:type="continuationSeparator" w:id="0">
    <w:p w14:paraId="10C0E21D" w14:textId="77777777" w:rsidR="003B4434" w:rsidRDefault="003B4434"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EFD9" w14:textId="77777777" w:rsidR="003B4434" w:rsidRDefault="003B4434" w:rsidP="00283357">
      <w:r>
        <w:separator/>
      </w:r>
    </w:p>
  </w:footnote>
  <w:footnote w:type="continuationSeparator" w:id="0">
    <w:p w14:paraId="13EE7BEC" w14:textId="77777777" w:rsidR="003B4434" w:rsidRDefault="003B4434"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20D63"/>
    <w:rsid w:val="0023029C"/>
    <w:rsid w:val="00283357"/>
    <w:rsid w:val="00293C32"/>
    <w:rsid w:val="002B6943"/>
    <w:rsid w:val="002F4286"/>
    <w:rsid w:val="00326AF6"/>
    <w:rsid w:val="00352047"/>
    <w:rsid w:val="00381C36"/>
    <w:rsid w:val="00382230"/>
    <w:rsid w:val="00395119"/>
    <w:rsid w:val="003B4434"/>
    <w:rsid w:val="003C0117"/>
    <w:rsid w:val="003C7532"/>
    <w:rsid w:val="003C7895"/>
    <w:rsid w:val="003D0603"/>
    <w:rsid w:val="003F3E8C"/>
    <w:rsid w:val="004307B7"/>
    <w:rsid w:val="00503E78"/>
    <w:rsid w:val="00514B15"/>
    <w:rsid w:val="00524027"/>
    <w:rsid w:val="00531204"/>
    <w:rsid w:val="00591D0F"/>
    <w:rsid w:val="0059560C"/>
    <w:rsid w:val="005A5897"/>
    <w:rsid w:val="00611BC5"/>
    <w:rsid w:val="00663777"/>
    <w:rsid w:val="006E5FA3"/>
    <w:rsid w:val="00735B58"/>
    <w:rsid w:val="007466D0"/>
    <w:rsid w:val="0077096B"/>
    <w:rsid w:val="00771F84"/>
    <w:rsid w:val="008116E6"/>
    <w:rsid w:val="0082613A"/>
    <w:rsid w:val="008C0EEA"/>
    <w:rsid w:val="008F7C5F"/>
    <w:rsid w:val="00920AFC"/>
    <w:rsid w:val="009721F3"/>
    <w:rsid w:val="0098343B"/>
    <w:rsid w:val="009A3930"/>
    <w:rsid w:val="009C266F"/>
    <w:rsid w:val="009F7948"/>
    <w:rsid w:val="00A27781"/>
    <w:rsid w:val="00A77698"/>
    <w:rsid w:val="00AE322C"/>
    <w:rsid w:val="00BC239B"/>
    <w:rsid w:val="00BC52B0"/>
    <w:rsid w:val="00BE15E7"/>
    <w:rsid w:val="00BE4B17"/>
    <w:rsid w:val="00BE7B15"/>
    <w:rsid w:val="00C56B2B"/>
    <w:rsid w:val="00C8147F"/>
    <w:rsid w:val="00CA132F"/>
    <w:rsid w:val="00CA6443"/>
    <w:rsid w:val="00CD00D6"/>
    <w:rsid w:val="00CE5723"/>
    <w:rsid w:val="00D037A7"/>
    <w:rsid w:val="00D127DE"/>
    <w:rsid w:val="00D35359"/>
    <w:rsid w:val="00D732D8"/>
    <w:rsid w:val="00D81427"/>
    <w:rsid w:val="00D846A1"/>
    <w:rsid w:val="00DC1B57"/>
    <w:rsid w:val="00DE7A9D"/>
    <w:rsid w:val="00E2060F"/>
    <w:rsid w:val="00E269DB"/>
    <w:rsid w:val="00E3459F"/>
    <w:rsid w:val="00E62919"/>
    <w:rsid w:val="00E62E7A"/>
    <w:rsid w:val="00EA2A88"/>
    <w:rsid w:val="00EB05A8"/>
    <w:rsid w:val="00EB741F"/>
    <w:rsid w:val="00EC2EEC"/>
    <w:rsid w:val="00EF0969"/>
    <w:rsid w:val="00F152D3"/>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customStyle="1"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453</Words>
  <Characters>2584</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Optiplex</cp:lastModifiedBy>
  <cp:revision>18</cp:revision>
  <dcterms:created xsi:type="dcterms:W3CDTF">2024-04-30T09:23:00Z</dcterms:created>
  <dcterms:modified xsi:type="dcterms:W3CDTF">2024-06-21T10:32:00Z</dcterms:modified>
</cp:coreProperties>
</file>