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B3B40" w14:textId="1A2CC74D" w:rsidR="0070777F" w:rsidRPr="00411FD7" w:rsidRDefault="0070777F" w:rsidP="0070777F">
      <w:pPr>
        <w:jc w:val="both"/>
        <w:rPr>
          <w:rFonts w:ascii="Calibri" w:hAnsi="Calibri" w:cs="Calibri"/>
          <w:b/>
          <w:bCs/>
        </w:rPr>
      </w:pPr>
      <w:r w:rsidRPr="00411FD7">
        <w:rPr>
          <w:rFonts w:ascii="Calibri" w:hAnsi="Calibri" w:cs="Calibri"/>
          <w:b/>
          <w:bCs/>
          <w:sz w:val="28"/>
          <w:szCs w:val="28"/>
        </w:rPr>
        <w:t xml:space="preserve">Hydrogeological </w:t>
      </w:r>
      <w:r w:rsidR="00374933">
        <w:rPr>
          <w:rFonts w:ascii="Calibri" w:hAnsi="Calibri" w:cs="Calibri"/>
          <w:b/>
          <w:bCs/>
          <w:sz w:val="28"/>
          <w:szCs w:val="28"/>
        </w:rPr>
        <w:t>c</w:t>
      </w:r>
      <w:r w:rsidRPr="00411FD7">
        <w:rPr>
          <w:rFonts w:ascii="Calibri" w:hAnsi="Calibri" w:cs="Calibri"/>
          <w:b/>
          <w:bCs/>
          <w:sz w:val="28"/>
          <w:szCs w:val="28"/>
        </w:rPr>
        <w:t xml:space="preserve">haracterization for </w:t>
      </w:r>
      <w:r w:rsidR="00374933">
        <w:rPr>
          <w:rFonts w:ascii="Calibri" w:hAnsi="Calibri" w:cs="Calibri"/>
          <w:b/>
          <w:bCs/>
          <w:sz w:val="28"/>
          <w:szCs w:val="28"/>
        </w:rPr>
        <w:t>g</w:t>
      </w:r>
      <w:r w:rsidRPr="00411FD7">
        <w:rPr>
          <w:rFonts w:ascii="Calibri" w:hAnsi="Calibri" w:cs="Calibri"/>
          <w:b/>
          <w:bCs/>
          <w:sz w:val="28"/>
          <w:szCs w:val="28"/>
        </w:rPr>
        <w:t xml:space="preserve">roundwater </w:t>
      </w:r>
      <w:r w:rsidR="00374933">
        <w:rPr>
          <w:rFonts w:ascii="Calibri" w:hAnsi="Calibri" w:cs="Calibri"/>
          <w:b/>
          <w:bCs/>
          <w:sz w:val="28"/>
          <w:szCs w:val="28"/>
        </w:rPr>
        <w:t>m</w:t>
      </w:r>
      <w:r w:rsidRPr="00411FD7">
        <w:rPr>
          <w:rFonts w:ascii="Calibri" w:hAnsi="Calibri" w:cs="Calibri"/>
          <w:b/>
          <w:bCs/>
          <w:sz w:val="28"/>
          <w:szCs w:val="28"/>
        </w:rPr>
        <w:t>anagement in the Vientiane Basin, Lao PDR</w:t>
      </w:r>
    </w:p>
    <w:p w14:paraId="68C121EB" w14:textId="77777777" w:rsidR="00E269DB" w:rsidRPr="00374933" w:rsidRDefault="00E269DB" w:rsidP="00E269DB">
      <w:pPr>
        <w:rPr>
          <w:rFonts w:ascii="Calibri" w:hAnsi="Calibri" w:cs="Calibri"/>
          <w:b/>
          <w:bCs/>
        </w:rPr>
      </w:pPr>
    </w:p>
    <w:p w14:paraId="17B2B4B8" w14:textId="17B89390" w:rsidR="0070777F" w:rsidRPr="00411FD7" w:rsidRDefault="0070777F" w:rsidP="0070777F">
      <w:pPr>
        <w:jc w:val="both"/>
        <w:rPr>
          <w:rFonts w:ascii="Calibri" w:hAnsi="Calibri" w:cs="Calibri"/>
        </w:rPr>
      </w:pPr>
      <w:r w:rsidRPr="00411FD7">
        <w:rPr>
          <w:rFonts w:ascii="Calibri" w:hAnsi="Calibri" w:cs="Calibri"/>
        </w:rPr>
        <w:t>Phaylin Bouakeo</w:t>
      </w:r>
      <w:r w:rsidRPr="00411FD7">
        <w:rPr>
          <w:rFonts w:ascii="Calibri" w:hAnsi="Calibri" w:cs="Calibri"/>
          <w:vertAlign w:val="superscript"/>
        </w:rPr>
        <w:t>1</w:t>
      </w:r>
      <w:r w:rsidR="00D20E3B">
        <w:rPr>
          <w:rFonts w:ascii="Calibri" w:hAnsi="Calibri" w:cs="Calibri"/>
          <w:vertAlign w:val="superscript"/>
        </w:rPr>
        <w:t>,</w:t>
      </w:r>
      <w:r w:rsidR="00374933" w:rsidRPr="00374933">
        <w:rPr>
          <w:rFonts w:ascii="Calibri" w:hAnsi="Calibri" w:cs="Calibri"/>
        </w:rPr>
        <w:t>*</w:t>
      </w:r>
      <w:r w:rsidRPr="00411FD7">
        <w:rPr>
          <w:rFonts w:ascii="Calibri" w:hAnsi="Calibri" w:cs="Calibri"/>
        </w:rPr>
        <w:t>, Phayom Saraphirom</w:t>
      </w:r>
      <w:r w:rsidRPr="00411FD7">
        <w:rPr>
          <w:rFonts w:ascii="Calibri" w:hAnsi="Calibri" w:cs="Calibri"/>
          <w:vertAlign w:val="superscript"/>
        </w:rPr>
        <w:t>2,3</w:t>
      </w:r>
      <w:r w:rsidRPr="00411FD7">
        <w:rPr>
          <w:rFonts w:ascii="Calibri" w:hAnsi="Calibri" w:cs="Calibri"/>
        </w:rPr>
        <w:t>,</w:t>
      </w:r>
      <w:r w:rsidRPr="00411FD7">
        <w:rPr>
          <w:rFonts w:ascii="Calibri" w:hAnsi="Calibri" w:cs="Calibri"/>
          <w:cs/>
          <w:lang w:bidi="th-TH"/>
        </w:rPr>
        <w:t xml:space="preserve"> </w:t>
      </w:r>
      <w:r w:rsidRPr="00411FD7">
        <w:rPr>
          <w:rFonts w:ascii="Calibri" w:hAnsi="Calibri" w:cs="Calibri"/>
        </w:rPr>
        <w:t>Kriengsak Srisuk</w:t>
      </w:r>
      <w:r w:rsidRPr="00411FD7">
        <w:rPr>
          <w:rFonts w:ascii="Calibri" w:hAnsi="Calibri" w:cs="Calibri"/>
          <w:vertAlign w:val="superscript"/>
        </w:rPr>
        <w:t>3</w:t>
      </w:r>
    </w:p>
    <w:p w14:paraId="628F7098" w14:textId="77777777" w:rsidR="0070777F" w:rsidRPr="00411FD7" w:rsidRDefault="0070777F" w:rsidP="0070777F">
      <w:pPr>
        <w:jc w:val="both"/>
        <w:rPr>
          <w:rFonts w:ascii="Calibri" w:hAnsi="Calibri" w:cs="Calibri"/>
          <w:vertAlign w:val="superscript"/>
          <w:lang w:val="de-DE"/>
        </w:rPr>
      </w:pPr>
    </w:p>
    <w:p w14:paraId="4AA7EE12" w14:textId="4582C256" w:rsidR="0070777F" w:rsidRPr="00411FD7" w:rsidRDefault="0070777F" w:rsidP="00411FD7">
      <w:pPr>
        <w:tabs>
          <w:tab w:val="left" w:pos="142"/>
        </w:tabs>
        <w:ind w:left="142" w:hanging="142"/>
        <w:jc w:val="both"/>
        <w:rPr>
          <w:rFonts w:ascii="Calibri" w:hAnsi="Calibri" w:cs="Calibri"/>
        </w:rPr>
      </w:pPr>
      <w:r w:rsidRPr="00411FD7">
        <w:rPr>
          <w:rFonts w:ascii="Calibri" w:hAnsi="Calibri" w:cs="Calibri"/>
          <w:vertAlign w:val="superscript"/>
        </w:rPr>
        <w:t>1</w:t>
      </w:r>
      <w:r w:rsidR="00411FD7">
        <w:rPr>
          <w:rFonts w:ascii="Calibri" w:hAnsi="Calibri" w:cs="Calibri"/>
          <w:vertAlign w:val="superscript"/>
        </w:rPr>
        <w:tab/>
      </w:r>
      <w:r w:rsidRPr="00411FD7">
        <w:rPr>
          <w:rFonts w:ascii="Calibri" w:hAnsi="Calibri" w:cs="Calibri"/>
        </w:rPr>
        <w:t>Department of Water Resources, Ministry of Natural Resources and Environment,</w:t>
      </w:r>
      <w:r w:rsidR="00411FD7">
        <w:rPr>
          <w:rFonts w:ascii="Calibri" w:hAnsi="Calibri" w:cs="Calibri"/>
        </w:rPr>
        <w:t xml:space="preserve"> </w:t>
      </w:r>
      <w:r w:rsidRPr="00411FD7">
        <w:rPr>
          <w:rFonts w:ascii="Calibri" w:hAnsi="Calibri" w:cs="Calibri"/>
        </w:rPr>
        <w:t>Vientiane</w:t>
      </w:r>
      <w:r w:rsidR="00411FD7">
        <w:rPr>
          <w:rFonts w:ascii="Calibri" w:hAnsi="Calibri" w:cs="Calibri"/>
        </w:rPr>
        <w:t xml:space="preserve">, </w:t>
      </w:r>
      <w:r w:rsidR="00411FD7">
        <w:rPr>
          <w:rFonts w:ascii="Calibri" w:hAnsi="Calibri" w:cs="Calibri"/>
        </w:rPr>
        <w:br/>
      </w:r>
      <w:r w:rsidR="00411FD7" w:rsidRPr="00411FD7">
        <w:rPr>
          <w:rFonts w:ascii="Calibri" w:hAnsi="Calibri" w:cs="Calibri"/>
        </w:rPr>
        <w:t>Lao PDR</w:t>
      </w:r>
      <w:r w:rsidR="00411FD7">
        <w:rPr>
          <w:rFonts w:ascii="Calibri" w:hAnsi="Calibri" w:cs="Calibri"/>
        </w:rPr>
        <w:t xml:space="preserve">, </w:t>
      </w:r>
      <w:r w:rsidRPr="00411FD7">
        <w:rPr>
          <w:rFonts w:ascii="Calibri" w:hAnsi="Calibri" w:cs="Calibri"/>
        </w:rPr>
        <w:t>P.O. Box 768</w:t>
      </w:r>
    </w:p>
    <w:p w14:paraId="6A46E754" w14:textId="0CAE4F56" w:rsidR="0070777F" w:rsidRPr="00411FD7" w:rsidRDefault="0070777F" w:rsidP="00411FD7">
      <w:pPr>
        <w:tabs>
          <w:tab w:val="left" w:pos="142"/>
        </w:tabs>
        <w:ind w:left="142" w:hanging="142"/>
        <w:jc w:val="both"/>
        <w:rPr>
          <w:rFonts w:ascii="Calibri" w:hAnsi="Calibri" w:cs="Calibri"/>
        </w:rPr>
      </w:pPr>
      <w:r w:rsidRPr="00411FD7">
        <w:rPr>
          <w:rFonts w:ascii="Calibri" w:hAnsi="Calibri" w:cs="Calibri"/>
          <w:vertAlign w:val="superscript"/>
        </w:rPr>
        <w:t>2</w:t>
      </w:r>
      <w:r w:rsidR="00411FD7">
        <w:rPr>
          <w:rFonts w:ascii="Calibri" w:hAnsi="Calibri" w:cs="Calibri"/>
          <w:vertAlign w:val="superscript"/>
        </w:rPr>
        <w:tab/>
      </w:r>
      <w:r w:rsidRPr="00411FD7">
        <w:rPr>
          <w:rFonts w:ascii="Calibri" w:hAnsi="Calibri" w:cs="Calibri"/>
          <w:spacing w:val="-4"/>
        </w:rPr>
        <w:t>Department of Agricultural Engineering, Khon Kaen University,</w:t>
      </w:r>
      <w:r w:rsidR="00411FD7" w:rsidRPr="00411FD7">
        <w:rPr>
          <w:rFonts w:ascii="Calibri" w:hAnsi="Calibri" w:cs="Calibri"/>
          <w:spacing w:val="-4"/>
        </w:rPr>
        <w:t xml:space="preserve"> </w:t>
      </w:r>
      <w:r w:rsidRPr="00411FD7">
        <w:rPr>
          <w:rFonts w:ascii="Calibri" w:hAnsi="Calibri" w:cs="Calibri"/>
          <w:spacing w:val="-4"/>
        </w:rPr>
        <w:t>Khon Kaen, 40002</w:t>
      </w:r>
      <w:r w:rsidRPr="00411FD7">
        <w:rPr>
          <w:rFonts w:ascii="Calibri" w:hAnsi="Calibri" w:cs="Calibri"/>
        </w:rPr>
        <w:t xml:space="preserve"> </w:t>
      </w:r>
    </w:p>
    <w:p w14:paraId="3D25768E" w14:textId="74F5B29B" w:rsidR="0070777F" w:rsidRPr="00411FD7" w:rsidRDefault="0070777F" w:rsidP="00411FD7">
      <w:pPr>
        <w:tabs>
          <w:tab w:val="left" w:pos="142"/>
        </w:tabs>
        <w:ind w:left="144" w:hanging="144"/>
        <w:jc w:val="both"/>
        <w:rPr>
          <w:rFonts w:ascii="Calibri" w:hAnsi="Calibri" w:cs="Calibri"/>
        </w:rPr>
      </w:pPr>
      <w:r w:rsidRPr="00411FD7">
        <w:rPr>
          <w:rFonts w:ascii="Calibri" w:hAnsi="Calibri" w:cs="Calibri"/>
          <w:vertAlign w:val="superscript"/>
        </w:rPr>
        <w:t>3</w:t>
      </w:r>
      <w:r w:rsidR="00411FD7">
        <w:rPr>
          <w:rFonts w:ascii="Calibri" w:hAnsi="Calibri" w:cs="Calibri"/>
          <w:vertAlign w:val="superscript"/>
        </w:rPr>
        <w:tab/>
      </w:r>
      <w:r w:rsidRPr="00411FD7">
        <w:rPr>
          <w:rFonts w:ascii="Calibri" w:hAnsi="Calibri" w:cs="Calibri"/>
        </w:rPr>
        <w:t>Groundwater Resources Institute (GWRI), Khon Kaen University, Muang, Khon Kaen, 40002</w:t>
      </w:r>
    </w:p>
    <w:p w14:paraId="55338E67" w14:textId="77777777" w:rsidR="00D6057A" w:rsidRPr="00411FD7" w:rsidRDefault="00D6057A" w:rsidP="0070777F">
      <w:pPr>
        <w:jc w:val="both"/>
        <w:rPr>
          <w:rFonts w:ascii="Calibri" w:hAnsi="Calibri" w:cs="Calibri"/>
        </w:rPr>
      </w:pPr>
    </w:p>
    <w:p w14:paraId="0F8EC982" w14:textId="42E6A7B2" w:rsidR="00411FD7" w:rsidRPr="00D037A7" w:rsidRDefault="00374933" w:rsidP="00411FD7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lang w:val="en-US"/>
        </w:rPr>
        <w:t>*</w:t>
      </w:r>
      <w:r w:rsidR="00411FD7" w:rsidRPr="00BE7B15">
        <w:rPr>
          <w:rFonts w:ascii="Calibri" w:hAnsi="Calibri" w:cs="Calibri"/>
          <w:b/>
          <w:bCs/>
          <w:lang w:val="en-US"/>
        </w:rPr>
        <w:t xml:space="preserve">Corresponding Authors: </w:t>
      </w:r>
      <w:r w:rsidR="00411FD7" w:rsidRPr="00411FD7">
        <w:rPr>
          <w:rFonts w:ascii="Calibri" w:hAnsi="Calibri" w:cs="Calibri"/>
          <w:lang w:val="en-US"/>
        </w:rPr>
        <w:t>msphaylinbouakeo@gmail.com</w:t>
      </w:r>
      <w:r w:rsidR="00411FD7">
        <w:rPr>
          <w:rFonts w:ascii="Calibri" w:hAnsi="Calibri" w:cs="Calibri"/>
          <w:lang w:val="en-US"/>
        </w:rPr>
        <w:t xml:space="preserve">, </w:t>
      </w:r>
      <w:r w:rsidR="00411FD7" w:rsidRPr="00411FD7">
        <w:rPr>
          <w:rFonts w:ascii="Calibri" w:hAnsi="Calibri" w:cs="Calibri"/>
          <w:lang w:val="en-US"/>
        </w:rPr>
        <w:t>payosa@kku.ac.th</w:t>
      </w:r>
      <w:r w:rsidR="00411FD7">
        <w:rPr>
          <w:rFonts w:ascii="Calibri" w:hAnsi="Calibri" w:cs="Calibri"/>
          <w:lang w:val="en-US"/>
        </w:rPr>
        <w:t xml:space="preserve">, </w:t>
      </w:r>
      <w:r w:rsidR="00411FD7" w:rsidRPr="00411FD7">
        <w:rPr>
          <w:rFonts w:ascii="Calibri" w:hAnsi="Calibri" w:cs="Calibri"/>
          <w:lang w:val="en-US"/>
        </w:rPr>
        <w:t>kriengsk@kku.ac.th</w:t>
      </w:r>
    </w:p>
    <w:p w14:paraId="7301D25B" w14:textId="77777777" w:rsidR="00D6057A" w:rsidRPr="00411FD7" w:rsidRDefault="00D6057A" w:rsidP="0070777F">
      <w:pPr>
        <w:jc w:val="both"/>
        <w:rPr>
          <w:rFonts w:ascii="Calibri" w:hAnsi="Calibri" w:cs="Calibri"/>
          <w:lang w:val="en-US"/>
        </w:rPr>
      </w:pPr>
    </w:p>
    <w:p w14:paraId="00A06A94" w14:textId="5A8F6BD8" w:rsidR="00EF7C0D" w:rsidRPr="00411FD7" w:rsidRDefault="00EF7C0D" w:rsidP="00310390">
      <w:pPr>
        <w:jc w:val="both"/>
        <w:rPr>
          <w:rFonts w:ascii="Calibri" w:hAnsi="Calibri" w:cs="Calibri"/>
        </w:rPr>
      </w:pPr>
      <w:r w:rsidRPr="00411FD7">
        <w:rPr>
          <w:rFonts w:ascii="Calibri" w:hAnsi="Calibri" w:cs="Calibri"/>
        </w:rPr>
        <w:t>The Lao People’s Democratic Republic (Lao PDR) is a landlocked country in Southeast Asia but Laos is a water abundant</w:t>
      </w:r>
      <w:r w:rsidRPr="00411FD7">
        <w:rPr>
          <w:rFonts w:ascii="Calibri" w:hAnsi="Calibri" w:cs="Calibri"/>
          <w:spacing w:val="-2"/>
        </w:rPr>
        <w:t xml:space="preserve"> </w:t>
      </w:r>
      <w:r w:rsidRPr="00411FD7">
        <w:rPr>
          <w:rFonts w:ascii="Calibri" w:hAnsi="Calibri" w:cs="Calibri"/>
        </w:rPr>
        <w:t>country</w:t>
      </w:r>
      <w:r w:rsidR="00E943F3" w:rsidRPr="00411FD7">
        <w:rPr>
          <w:rFonts w:ascii="Calibri" w:hAnsi="Calibri" w:cs="Calibri"/>
        </w:rPr>
        <w:t xml:space="preserve"> and </w:t>
      </w:r>
      <w:r w:rsidRPr="00411FD7">
        <w:rPr>
          <w:rFonts w:ascii="Calibri" w:hAnsi="Calibri" w:cs="Calibri"/>
        </w:rPr>
        <w:t>the</w:t>
      </w:r>
      <w:r w:rsidRPr="00411FD7">
        <w:rPr>
          <w:rFonts w:ascii="Calibri" w:hAnsi="Calibri" w:cs="Calibri"/>
          <w:spacing w:val="14"/>
        </w:rPr>
        <w:t xml:space="preserve"> </w:t>
      </w:r>
      <w:r w:rsidRPr="00411FD7">
        <w:rPr>
          <w:rFonts w:ascii="Calibri" w:hAnsi="Calibri" w:cs="Calibri"/>
        </w:rPr>
        <w:t>groundwater</w:t>
      </w:r>
      <w:r w:rsidRPr="00411FD7">
        <w:rPr>
          <w:rFonts w:ascii="Calibri" w:hAnsi="Calibri" w:cs="Calibri"/>
          <w:spacing w:val="13"/>
        </w:rPr>
        <w:t xml:space="preserve"> </w:t>
      </w:r>
      <w:r w:rsidRPr="00411FD7">
        <w:rPr>
          <w:rFonts w:ascii="Calibri" w:hAnsi="Calibri" w:cs="Calibri"/>
        </w:rPr>
        <w:t>resource</w:t>
      </w:r>
      <w:r w:rsidRPr="00411FD7">
        <w:rPr>
          <w:rFonts w:ascii="Calibri" w:hAnsi="Calibri" w:cs="Calibri"/>
          <w:spacing w:val="11"/>
        </w:rPr>
        <w:t xml:space="preserve"> </w:t>
      </w:r>
      <w:r w:rsidRPr="00411FD7">
        <w:rPr>
          <w:rFonts w:ascii="Calibri" w:hAnsi="Calibri" w:cs="Calibri"/>
        </w:rPr>
        <w:t>is</w:t>
      </w:r>
      <w:r w:rsidRPr="00411FD7">
        <w:rPr>
          <w:rFonts w:ascii="Calibri" w:hAnsi="Calibri" w:cs="Calibri"/>
          <w:spacing w:val="17"/>
        </w:rPr>
        <w:t xml:space="preserve"> </w:t>
      </w:r>
      <w:r w:rsidRPr="00411FD7">
        <w:rPr>
          <w:rFonts w:ascii="Calibri" w:hAnsi="Calibri" w:cs="Calibri"/>
        </w:rPr>
        <w:t>one</w:t>
      </w:r>
      <w:r w:rsidRPr="00411FD7">
        <w:rPr>
          <w:rFonts w:ascii="Calibri" w:hAnsi="Calibri" w:cs="Calibri"/>
          <w:spacing w:val="15"/>
        </w:rPr>
        <w:t xml:space="preserve"> </w:t>
      </w:r>
      <w:r w:rsidRPr="00411FD7">
        <w:rPr>
          <w:rFonts w:ascii="Calibri" w:hAnsi="Calibri" w:cs="Calibri"/>
        </w:rPr>
        <w:t>of</w:t>
      </w:r>
      <w:r w:rsidRPr="00411FD7">
        <w:rPr>
          <w:rFonts w:ascii="Calibri" w:hAnsi="Calibri" w:cs="Calibri"/>
          <w:spacing w:val="15"/>
        </w:rPr>
        <w:t xml:space="preserve"> </w:t>
      </w:r>
      <w:r w:rsidRPr="00411FD7">
        <w:rPr>
          <w:rFonts w:ascii="Calibri" w:hAnsi="Calibri" w:cs="Calibri"/>
        </w:rPr>
        <w:t>the</w:t>
      </w:r>
      <w:r w:rsidRPr="00411FD7">
        <w:rPr>
          <w:rFonts w:ascii="Calibri" w:hAnsi="Calibri" w:cs="Calibri"/>
          <w:spacing w:val="14"/>
        </w:rPr>
        <w:t xml:space="preserve"> </w:t>
      </w:r>
      <w:r w:rsidRPr="00411FD7">
        <w:rPr>
          <w:rFonts w:ascii="Calibri" w:hAnsi="Calibri" w:cs="Calibri"/>
        </w:rPr>
        <w:t>important</w:t>
      </w:r>
      <w:r w:rsidRPr="00411FD7">
        <w:rPr>
          <w:rFonts w:ascii="Calibri" w:hAnsi="Calibri" w:cs="Calibri"/>
          <w:spacing w:val="13"/>
        </w:rPr>
        <w:t xml:space="preserve"> </w:t>
      </w:r>
      <w:r w:rsidRPr="00411FD7">
        <w:rPr>
          <w:rFonts w:ascii="Calibri" w:hAnsi="Calibri" w:cs="Calibri"/>
        </w:rPr>
        <w:t>sources</w:t>
      </w:r>
      <w:r w:rsidRPr="00411FD7">
        <w:rPr>
          <w:rFonts w:ascii="Calibri" w:hAnsi="Calibri" w:cs="Calibri"/>
          <w:spacing w:val="11"/>
        </w:rPr>
        <w:t xml:space="preserve"> </w:t>
      </w:r>
      <w:r w:rsidRPr="00411FD7">
        <w:rPr>
          <w:rFonts w:ascii="Calibri" w:hAnsi="Calibri" w:cs="Calibri"/>
        </w:rPr>
        <w:t>of</w:t>
      </w:r>
      <w:r w:rsidRPr="00411FD7">
        <w:rPr>
          <w:rFonts w:ascii="Calibri" w:hAnsi="Calibri" w:cs="Calibri"/>
          <w:spacing w:val="15"/>
        </w:rPr>
        <w:t xml:space="preserve"> </w:t>
      </w:r>
      <w:r w:rsidRPr="00411FD7">
        <w:rPr>
          <w:rFonts w:ascii="Calibri" w:hAnsi="Calibri" w:cs="Calibri"/>
        </w:rPr>
        <w:t>water</w:t>
      </w:r>
      <w:r w:rsidRPr="00411FD7">
        <w:rPr>
          <w:rFonts w:ascii="Calibri" w:hAnsi="Calibri" w:cs="Calibri"/>
          <w:spacing w:val="14"/>
        </w:rPr>
        <w:t xml:space="preserve"> </w:t>
      </w:r>
      <w:r w:rsidRPr="00411FD7">
        <w:rPr>
          <w:rFonts w:ascii="Calibri" w:hAnsi="Calibri" w:cs="Calibri"/>
        </w:rPr>
        <w:t>for</w:t>
      </w:r>
      <w:r w:rsidRPr="00411FD7">
        <w:rPr>
          <w:rFonts w:ascii="Calibri" w:hAnsi="Calibri" w:cs="Calibri"/>
          <w:spacing w:val="14"/>
        </w:rPr>
        <w:t xml:space="preserve"> </w:t>
      </w:r>
      <w:r w:rsidRPr="00411FD7">
        <w:rPr>
          <w:rFonts w:ascii="Calibri" w:hAnsi="Calibri" w:cs="Calibri"/>
        </w:rPr>
        <w:t>domestic</w:t>
      </w:r>
      <w:r w:rsidRPr="00411FD7">
        <w:rPr>
          <w:rFonts w:ascii="Calibri" w:hAnsi="Calibri" w:cs="Calibri"/>
          <w:spacing w:val="11"/>
        </w:rPr>
        <w:t xml:space="preserve"> </w:t>
      </w:r>
      <w:r w:rsidRPr="00411FD7">
        <w:rPr>
          <w:rFonts w:ascii="Calibri" w:hAnsi="Calibri" w:cs="Calibri"/>
        </w:rPr>
        <w:t>use</w:t>
      </w:r>
      <w:r w:rsidRPr="00411FD7">
        <w:rPr>
          <w:rFonts w:ascii="Calibri" w:hAnsi="Calibri" w:cs="Calibri"/>
          <w:spacing w:val="31"/>
        </w:rPr>
        <w:t xml:space="preserve"> </w:t>
      </w:r>
      <w:r w:rsidRPr="00411FD7">
        <w:rPr>
          <w:rFonts w:ascii="Calibri" w:hAnsi="Calibri" w:cs="Calibri"/>
        </w:rPr>
        <w:t>in</w:t>
      </w:r>
      <w:r w:rsidRPr="00411FD7">
        <w:rPr>
          <w:rFonts w:ascii="Calibri" w:hAnsi="Calibri" w:cs="Calibri"/>
          <w:spacing w:val="20"/>
        </w:rPr>
        <w:t xml:space="preserve"> </w:t>
      </w:r>
      <w:r w:rsidRPr="00411FD7">
        <w:rPr>
          <w:rFonts w:ascii="Calibri" w:hAnsi="Calibri" w:cs="Calibri"/>
        </w:rPr>
        <w:t>rural</w:t>
      </w:r>
      <w:r w:rsidRPr="00411FD7">
        <w:rPr>
          <w:rFonts w:ascii="Calibri" w:hAnsi="Calibri" w:cs="Calibri"/>
          <w:spacing w:val="10"/>
        </w:rPr>
        <w:t xml:space="preserve"> </w:t>
      </w:r>
      <w:r w:rsidRPr="00411FD7">
        <w:rPr>
          <w:rFonts w:ascii="Calibri" w:hAnsi="Calibri" w:cs="Calibri"/>
        </w:rPr>
        <w:t>areas,</w:t>
      </w:r>
      <w:r w:rsidRPr="00411FD7">
        <w:rPr>
          <w:rFonts w:ascii="Calibri" w:hAnsi="Calibri" w:cs="Calibri"/>
          <w:spacing w:val="10"/>
        </w:rPr>
        <w:t xml:space="preserve"> </w:t>
      </w:r>
      <w:r w:rsidRPr="00411FD7">
        <w:rPr>
          <w:rFonts w:ascii="Calibri" w:hAnsi="Calibri" w:cs="Calibri"/>
        </w:rPr>
        <w:t>and</w:t>
      </w:r>
      <w:r w:rsidRPr="00411FD7">
        <w:rPr>
          <w:rFonts w:ascii="Calibri" w:hAnsi="Calibri" w:cs="Calibri"/>
          <w:spacing w:val="15"/>
        </w:rPr>
        <w:t xml:space="preserve"> </w:t>
      </w:r>
      <w:r w:rsidRPr="00411FD7">
        <w:rPr>
          <w:rFonts w:ascii="Calibri" w:hAnsi="Calibri" w:cs="Calibri"/>
        </w:rPr>
        <w:t>small-</w:t>
      </w:r>
      <w:r w:rsidRPr="00411FD7">
        <w:rPr>
          <w:rFonts w:ascii="Calibri" w:hAnsi="Calibri" w:cs="Calibri"/>
          <w:spacing w:val="-17"/>
        </w:rPr>
        <w:t xml:space="preserve"> </w:t>
      </w:r>
      <w:r w:rsidRPr="00411FD7">
        <w:rPr>
          <w:rFonts w:ascii="Calibri" w:hAnsi="Calibri" w:cs="Calibri"/>
        </w:rPr>
        <w:t>town</w:t>
      </w:r>
      <w:r w:rsidRPr="00411FD7">
        <w:rPr>
          <w:rFonts w:ascii="Calibri" w:hAnsi="Calibri" w:cs="Calibri"/>
          <w:spacing w:val="40"/>
        </w:rPr>
        <w:t xml:space="preserve"> </w:t>
      </w:r>
      <w:r w:rsidRPr="00411FD7">
        <w:rPr>
          <w:rFonts w:ascii="Calibri" w:hAnsi="Calibri" w:cs="Calibri"/>
        </w:rPr>
        <w:t>water</w:t>
      </w:r>
      <w:r w:rsidRPr="00411FD7">
        <w:rPr>
          <w:rFonts w:ascii="Calibri" w:hAnsi="Calibri" w:cs="Calibri"/>
          <w:spacing w:val="27"/>
        </w:rPr>
        <w:t xml:space="preserve"> </w:t>
      </w:r>
      <w:r w:rsidRPr="00411FD7">
        <w:rPr>
          <w:rFonts w:ascii="Calibri" w:hAnsi="Calibri" w:cs="Calibri"/>
        </w:rPr>
        <w:t>utilizatio</w:t>
      </w:r>
      <w:r w:rsidR="00411FD7">
        <w:rPr>
          <w:rFonts w:ascii="Calibri" w:hAnsi="Calibri" w:cs="Calibri"/>
        </w:rPr>
        <w:t>n.</w:t>
      </w:r>
    </w:p>
    <w:p w14:paraId="2765874D" w14:textId="77777777" w:rsidR="00EF7C0D" w:rsidRPr="00411FD7" w:rsidRDefault="00EF7C0D" w:rsidP="00310390">
      <w:pPr>
        <w:jc w:val="both"/>
        <w:rPr>
          <w:rFonts w:ascii="Calibri" w:hAnsi="Calibri" w:cs="Calibri"/>
        </w:rPr>
      </w:pPr>
    </w:p>
    <w:p w14:paraId="31F6859B" w14:textId="0A346B59" w:rsidR="00184307" w:rsidRPr="00411FD7" w:rsidRDefault="00263820" w:rsidP="00310390">
      <w:pPr>
        <w:jc w:val="both"/>
        <w:rPr>
          <w:rFonts w:ascii="Calibri" w:hAnsi="Calibri" w:cs="Calibri"/>
        </w:rPr>
      </w:pPr>
      <w:r w:rsidRPr="00411FD7">
        <w:rPr>
          <w:rFonts w:ascii="Calibri" w:hAnsi="Calibri" w:cs="Calibri"/>
        </w:rPr>
        <w:t>The Vientiane Basin is at the central of the social-economic of Lao PDR so there is high water demand which has been used groundwater for 80% of the total water for consumption</w:t>
      </w:r>
      <w:r w:rsidR="00EF7C0D" w:rsidRPr="00411FD7">
        <w:rPr>
          <w:rFonts w:ascii="Calibri" w:hAnsi="Calibri" w:cs="Calibri"/>
        </w:rPr>
        <w:t>. This b</w:t>
      </w:r>
      <w:r w:rsidR="007E5075" w:rsidRPr="00411FD7">
        <w:rPr>
          <w:rFonts w:ascii="Calibri" w:hAnsi="Calibri" w:cs="Calibri"/>
        </w:rPr>
        <w:t>asin is physically a part of the Khorat Plateau and Lower Mekong River Two Aquifer (transboundary aquifer no.</w:t>
      </w:r>
      <w:r w:rsidR="00DB0A3A">
        <w:rPr>
          <w:rFonts w:ascii="Calibri" w:hAnsi="Calibri" w:cs="Calibri"/>
        </w:rPr>
        <w:t xml:space="preserve"> </w:t>
      </w:r>
      <w:r w:rsidR="007E5075" w:rsidRPr="00411FD7">
        <w:rPr>
          <w:rFonts w:ascii="Calibri" w:hAnsi="Calibri" w:cs="Calibri"/>
        </w:rPr>
        <w:t>AS88</w:t>
      </w:r>
      <w:r w:rsidR="00073E6E">
        <w:rPr>
          <w:rFonts w:ascii="Calibri" w:hAnsi="Calibri" w:cs="Calibri"/>
        </w:rPr>
        <w:t>;</w:t>
      </w:r>
      <w:r w:rsidR="007E5075" w:rsidRPr="00411FD7">
        <w:rPr>
          <w:rFonts w:ascii="Calibri" w:hAnsi="Calibri" w:cs="Calibri"/>
        </w:rPr>
        <w:t xml:space="preserve"> Lee et al</w:t>
      </w:r>
      <w:r w:rsidR="00073E6E">
        <w:rPr>
          <w:rFonts w:ascii="Calibri" w:hAnsi="Calibri" w:cs="Calibri"/>
        </w:rPr>
        <w:t>.</w:t>
      </w:r>
      <w:r w:rsidR="007E5075" w:rsidRPr="00411FD7">
        <w:rPr>
          <w:rFonts w:ascii="Calibri" w:hAnsi="Calibri" w:cs="Calibri"/>
        </w:rPr>
        <w:t>, 2008)</w:t>
      </w:r>
      <w:r w:rsidR="00EF7C0D" w:rsidRPr="00411FD7">
        <w:rPr>
          <w:rFonts w:ascii="Calibri" w:hAnsi="Calibri" w:cs="Calibri"/>
        </w:rPr>
        <w:t xml:space="preserve"> and </w:t>
      </w:r>
      <w:r w:rsidR="00E07E72" w:rsidRPr="00411FD7">
        <w:rPr>
          <w:rFonts w:ascii="Calibri" w:hAnsi="Calibri" w:cs="Calibri"/>
        </w:rPr>
        <w:t>has high volumes of groundwater but aquifers doubtless from salinity</w:t>
      </w:r>
      <w:r w:rsidR="007E5075" w:rsidRPr="00411FD7">
        <w:rPr>
          <w:rFonts w:ascii="Calibri" w:hAnsi="Calibri" w:cs="Calibri"/>
        </w:rPr>
        <w:t xml:space="preserve"> </w:t>
      </w:r>
      <w:r w:rsidR="00E07E72" w:rsidRPr="00411FD7">
        <w:rPr>
          <w:rFonts w:ascii="Calibri" w:hAnsi="Calibri" w:cs="Calibri"/>
        </w:rPr>
        <w:t xml:space="preserve">while it </w:t>
      </w:r>
      <w:r w:rsidR="007E5075" w:rsidRPr="00411FD7">
        <w:rPr>
          <w:rFonts w:ascii="Calibri" w:hAnsi="Calibri" w:cs="Calibri"/>
          <w:shd w:val="clear" w:color="auto" w:fill="FFFFFF"/>
          <w:lang w:bidi="lo-LA"/>
        </w:rPr>
        <w:t xml:space="preserve">is also having an impact of subsurface saline water contamination due to the underlain by </w:t>
      </w:r>
      <w:r w:rsidR="007E5075" w:rsidRPr="00411FD7">
        <w:rPr>
          <w:rFonts w:ascii="Calibri" w:hAnsi="Calibri" w:cs="Calibri"/>
          <w:spacing w:val="-4"/>
          <w:shd w:val="clear" w:color="auto" w:fill="FFFFFF"/>
          <w:lang w:bidi="lo-LA"/>
        </w:rPr>
        <w:t>sanstone, siltstone, sha</w:t>
      </w:r>
      <w:r w:rsidR="007C6B33">
        <w:rPr>
          <w:rFonts w:ascii="Calibri" w:hAnsi="Calibri" w:cs="Calibri"/>
          <w:spacing w:val="-4"/>
          <w:shd w:val="clear" w:color="auto" w:fill="FFFFFF"/>
          <w:lang w:bidi="lo-LA"/>
        </w:rPr>
        <w:t>l</w:t>
      </w:r>
      <w:r w:rsidR="007E5075" w:rsidRPr="00411FD7">
        <w:rPr>
          <w:rFonts w:ascii="Calibri" w:hAnsi="Calibri" w:cs="Calibri"/>
          <w:spacing w:val="-4"/>
          <w:shd w:val="clear" w:color="auto" w:fill="FFFFFF"/>
          <w:lang w:bidi="lo-LA"/>
        </w:rPr>
        <w:t>e and rock salt layer of Mahasarakham Units similarly in the Khorat Basin, N</w:t>
      </w:r>
      <w:r w:rsidR="00184307" w:rsidRPr="00411FD7">
        <w:rPr>
          <w:rFonts w:ascii="Calibri" w:hAnsi="Calibri" w:cs="Calibri"/>
          <w:spacing w:val="-4"/>
          <w:shd w:val="clear" w:color="auto" w:fill="FFFFFF"/>
          <w:lang w:bidi="lo-LA"/>
        </w:rPr>
        <w:t xml:space="preserve">orth </w:t>
      </w:r>
      <w:r w:rsidR="007E5075" w:rsidRPr="00411FD7">
        <w:rPr>
          <w:rFonts w:ascii="Calibri" w:hAnsi="Calibri" w:cs="Calibri"/>
          <w:spacing w:val="-4"/>
          <w:shd w:val="clear" w:color="auto" w:fill="FFFFFF"/>
          <w:lang w:bidi="lo-LA"/>
        </w:rPr>
        <w:t>E</w:t>
      </w:r>
      <w:r w:rsidR="00184307" w:rsidRPr="00411FD7">
        <w:rPr>
          <w:rFonts w:ascii="Calibri" w:hAnsi="Calibri" w:cs="Calibri"/>
          <w:spacing w:val="-4"/>
          <w:shd w:val="clear" w:color="auto" w:fill="FFFFFF"/>
          <w:lang w:bidi="lo-LA"/>
        </w:rPr>
        <w:t>ast of</w:t>
      </w:r>
      <w:r w:rsidR="007E5075" w:rsidRPr="00411FD7">
        <w:rPr>
          <w:rFonts w:ascii="Calibri" w:hAnsi="Calibri" w:cs="Calibri"/>
          <w:spacing w:val="-4"/>
          <w:shd w:val="clear" w:color="auto" w:fill="FFFFFF"/>
          <w:lang w:bidi="lo-LA"/>
        </w:rPr>
        <w:t xml:space="preserve"> Thailand.</w:t>
      </w:r>
      <w:r w:rsidR="00184307" w:rsidRPr="00411FD7">
        <w:rPr>
          <w:rFonts w:ascii="Calibri" w:hAnsi="Calibri" w:cs="Calibri"/>
          <w:spacing w:val="-4"/>
          <w:shd w:val="clear" w:color="auto" w:fill="FFFFFF"/>
          <w:lang w:bidi="lo-LA"/>
        </w:rPr>
        <w:t xml:space="preserve"> </w:t>
      </w:r>
      <w:r w:rsidR="00EF7C0D" w:rsidRPr="00411FD7">
        <w:rPr>
          <w:rFonts w:ascii="Calibri" w:hAnsi="Calibri" w:cs="Calibri"/>
          <w:spacing w:val="-4"/>
          <w:lang w:bidi="lo-LA"/>
        </w:rPr>
        <w:t>Therefore, the</w:t>
      </w:r>
      <w:r w:rsidR="00184307" w:rsidRPr="00411FD7">
        <w:rPr>
          <w:rFonts w:ascii="Calibri" w:hAnsi="Calibri" w:cs="Calibri"/>
          <w:spacing w:val="-4"/>
          <w:lang w:bidi="lo-LA"/>
        </w:rPr>
        <w:t xml:space="preserve"> Vientiane Basin had limited groundwater supplies in the dry season. </w:t>
      </w:r>
    </w:p>
    <w:p w14:paraId="07EA175E" w14:textId="5970544A" w:rsidR="007E5075" w:rsidRPr="00411FD7" w:rsidRDefault="007E5075" w:rsidP="00310390">
      <w:pPr>
        <w:ind w:firstLine="567"/>
        <w:jc w:val="both"/>
        <w:rPr>
          <w:rFonts w:ascii="Calibri" w:hAnsi="Calibri" w:cs="Calibri"/>
          <w:shd w:val="clear" w:color="auto" w:fill="FFFFFF"/>
          <w:lang w:bidi="lo-LA"/>
        </w:rPr>
      </w:pPr>
    </w:p>
    <w:p w14:paraId="66E46264" w14:textId="1806D94D" w:rsidR="00E943F3" w:rsidRPr="00411FD7" w:rsidRDefault="00E943F3" w:rsidP="00310390">
      <w:pPr>
        <w:jc w:val="both"/>
        <w:rPr>
          <w:rFonts w:ascii="Calibri" w:hAnsi="Calibri" w:cs="Calibri"/>
        </w:rPr>
      </w:pPr>
      <w:r w:rsidRPr="00411FD7">
        <w:rPr>
          <w:rFonts w:ascii="Calibri" w:hAnsi="Calibri" w:cs="Calibri"/>
        </w:rPr>
        <w:t xml:space="preserve">The protocol of this research has been designed into four steps such as: the </w:t>
      </w:r>
      <w:r w:rsidRPr="00411FD7">
        <w:rPr>
          <w:rFonts w:ascii="Calibri" w:hAnsi="Calibri" w:cs="Calibri"/>
          <w:color w:val="000000"/>
        </w:rPr>
        <w:t xml:space="preserve">first process is data </w:t>
      </w:r>
      <w:r w:rsidRPr="007C6B33">
        <w:rPr>
          <w:rFonts w:ascii="Calibri" w:hAnsi="Calibri" w:cs="Calibri"/>
          <w:color w:val="000000"/>
          <w:spacing w:val="-6"/>
        </w:rPr>
        <w:t>gathering and bore well investigation using multi-significant reports/literature, GIS, and groundwater</w:t>
      </w:r>
      <w:r w:rsidRPr="00411FD7">
        <w:rPr>
          <w:rFonts w:ascii="Calibri" w:hAnsi="Calibri" w:cs="Calibri"/>
          <w:color w:val="000000"/>
        </w:rPr>
        <w:t xml:space="preserve"> investigation in Laos.</w:t>
      </w:r>
      <w:r w:rsidRPr="00411FD7">
        <w:rPr>
          <w:rFonts w:ascii="Calibri" w:hAnsi="Calibri" w:cs="Calibri"/>
          <w:color w:val="000000"/>
          <w:spacing w:val="40"/>
        </w:rPr>
        <w:t xml:space="preserve"> </w:t>
      </w:r>
      <w:r w:rsidRPr="00411FD7">
        <w:rPr>
          <w:rFonts w:ascii="Calibri" w:hAnsi="Calibri" w:cs="Calibri"/>
          <w:color w:val="000000"/>
        </w:rPr>
        <w:t>The second process is</w:t>
      </w:r>
      <w:r w:rsidRPr="00411FD7">
        <w:rPr>
          <w:rFonts w:ascii="Calibri" w:hAnsi="Calibri" w:cs="Calibri"/>
          <w:color w:val="000000"/>
          <w:spacing w:val="40"/>
        </w:rPr>
        <w:t xml:space="preserve"> </w:t>
      </w:r>
      <w:r w:rsidRPr="00411FD7">
        <w:rPr>
          <w:rFonts w:ascii="Calibri" w:hAnsi="Calibri" w:cs="Calibri"/>
          <w:color w:val="000000"/>
        </w:rPr>
        <w:t>synthesizing</w:t>
      </w:r>
      <w:r w:rsidRPr="00411FD7">
        <w:rPr>
          <w:rFonts w:ascii="Calibri" w:hAnsi="Calibri" w:cs="Calibri"/>
          <w:color w:val="000000"/>
          <w:spacing w:val="-1"/>
        </w:rPr>
        <w:t xml:space="preserve"> </w:t>
      </w:r>
      <w:r w:rsidRPr="00411FD7">
        <w:rPr>
          <w:rFonts w:ascii="Calibri" w:hAnsi="Calibri" w:cs="Calibri"/>
          <w:color w:val="000000"/>
        </w:rPr>
        <w:t>raw data</w:t>
      </w:r>
      <w:r w:rsidRPr="00411FD7">
        <w:rPr>
          <w:rFonts w:ascii="Calibri" w:hAnsi="Calibri" w:cs="Calibri"/>
          <w:color w:val="000000"/>
          <w:spacing w:val="-1"/>
        </w:rPr>
        <w:t xml:space="preserve"> </w:t>
      </w:r>
      <w:r w:rsidRPr="00411FD7">
        <w:rPr>
          <w:rFonts w:ascii="Calibri" w:hAnsi="Calibri" w:cs="Calibri"/>
          <w:color w:val="000000"/>
        </w:rPr>
        <w:t>and improving the hydrogeology map by interpretation</w:t>
      </w:r>
      <w:r w:rsidRPr="00411FD7">
        <w:rPr>
          <w:rFonts w:ascii="Calibri" w:hAnsi="Calibri" w:cs="Calibri"/>
          <w:color w:val="000000"/>
          <w:spacing w:val="-1"/>
        </w:rPr>
        <w:t xml:space="preserve"> </w:t>
      </w:r>
      <w:r w:rsidRPr="00411FD7">
        <w:rPr>
          <w:rFonts w:ascii="Calibri" w:hAnsi="Calibri" w:cs="Calibri"/>
          <w:color w:val="000000"/>
        </w:rPr>
        <w:t>of the</w:t>
      </w:r>
      <w:r w:rsidRPr="00411FD7">
        <w:rPr>
          <w:rFonts w:ascii="Calibri" w:hAnsi="Calibri" w:cs="Calibri"/>
          <w:color w:val="000000"/>
          <w:spacing w:val="-1"/>
        </w:rPr>
        <w:t xml:space="preserve"> </w:t>
      </w:r>
      <w:r w:rsidRPr="00411FD7">
        <w:rPr>
          <w:rFonts w:ascii="Calibri" w:hAnsi="Calibri" w:cs="Calibri"/>
          <w:color w:val="000000"/>
        </w:rPr>
        <w:t>geology and hydrogeology maps and cross-section.</w:t>
      </w:r>
      <w:r w:rsidRPr="00411FD7">
        <w:rPr>
          <w:rFonts w:ascii="Calibri" w:hAnsi="Calibri" w:cs="Calibri"/>
          <w:color w:val="000000"/>
          <w:spacing w:val="40"/>
        </w:rPr>
        <w:t xml:space="preserve"> </w:t>
      </w:r>
      <w:r w:rsidRPr="00411FD7">
        <w:rPr>
          <w:rFonts w:ascii="Calibri" w:hAnsi="Calibri" w:cs="Calibri"/>
          <w:color w:val="000000"/>
        </w:rPr>
        <w:t>The third process is an integrated information and GIS from the second process; this process produced groundwater flow, groundwater</w:t>
      </w:r>
      <w:r w:rsidRPr="00411FD7">
        <w:rPr>
          <w:rFonts w:ascii="Calibri" w:hAnsi="Calibri" w:cs="Calibri"/>
          <w:color w:val="000000"/>
          <w:spacing w:val="40"/>
        </w:rPr>
        <w:t xml:space="preserve"> </w:t>
      </w:r>
      <w:r w:rsidRPr="00411FD7">
        <w:rPr>
          <w:rFonts w:ascii="Calibri" w:hAnsi="Calibri" w:cs="Calibri"/>
          <w:color w:val="000000"/>
        </w:rPr>
        <w:t>expectations,</w:t>
      </w:r>
      <w:r w:rsidRPr="00411FD7">
        <w:rPr>
          <w:rFonts w:ascii="Calibri" w:hAnsi="Calibri" w:cs="Calibri"/>
          <w:color w:val="000000"/>
          <w:spacing w:val="12"/>
        </w:rPr>
        <w:t xml:space="preserve"> </w:t>
      </w:r>
      <w:r w:rsidRPr="00411FD7">
        <w:rPr>
          <w:rFonts w:ascii="Calibri" w:hAnsi="Calibri" w:cs="Calibri"/>
          <w:color w:val="000000"/>
        </w:rPr>
        <w:t>and</w:t>
      </w:r>
      <w:r w:rsidRPr="00411FD7">
        <w:rPr>
          <w:rFonts w:ascii="Calibri" w:hAnsi="Calibri" w:cs="Calibri"/>
          <w:color w:val="000000"/>
          <w:spacing w:val="14"/>
        </w:rPr>
        <w:t xml:space="preserve"> </w:t>
      </w:r>
      <w:r w:rsidRPr="00411FD7">
        <w:rPr>
          <w:rFonts w:ascii="Calibri" w:hAnsi="Calibri" w:cs="Calibri"/>
          <w:color w:val="000000"/>
        </w:rPr>
        <w:t>basic</w:t>
      </w:r>
      <w:r w:rsidRPr="00411FD7">
        <w:rPr>
          <w:rFonts w:ascii="Calibri" w:hAnsi="Calibri" w:cs="Calibri"/>
          <w:color w:val="000000"/>
          <w:spacing w:val="13"/>
        </w:rPr>
        <w:t xml:space="preserve"> </w:t>
      </w:r>
      <w:r w:rsidRPr="00411FD7">
        <w:rPr>
          <w:rFonts w:ascii="Calibri" w:hAnsi="Calibri" w:cs="Calibri"/>
          <w:color w:val="000000"/>
        </w:rPr>
        <w:t>groundwater</w:t>
      </w:r>
      <w:r w:rsidRPr="00411FD7">
        <w:rPr>
          <w:rFonts w:ascii="Calibri" w:hAnsi="Calibri" w:cs="Calibri"/>
          <w:color w:val="000000"/>
          <w:spacing w:val="13"/>
        </w:rPr>
        <w:t xml:space="preserve"> </w:t>
      </w:r>
      <w:r w:rsidRPr="00411FD7">
        <w:rPr>
          <w:rFonts w:ascii="Calibri" w:hAnsi="Calibri" w:cs="Calibri"/>
          <w:color w:val="000000"/>
        </w:rPr>
        <w:t>quality</w:t>
      </w:r>
      <w:r w:rsidRPr="00411FD7">
        <w:rPr>
          <w:rFonts w:ascii="Calibri" w:hAnsi="Calibri" w:cs="Calibri"/>
          <w:color w:val="000000"/>
          <w:spacing w:val="10"/>
        </w:rPr>
        <w:t xml:space="preserve"> </w:t>
      </w:r>
      <w:r w:rsidRPr="00411FD7">
        <w:rPr>
          <w:rFonts w:ascii="Calibri" w:hAnsi="Calibri" w:cs="Calibri"/>
          <w:color w:val="000000"/>
        </w:rPr>
        <w:t>(salinity). The</w:t>
      </w:r>
      <w:r w:rsidRPr="00411FD7">
        <w:rPr>
          <w:rFonts w:ascii="Calibri" w:hAnsi="Calibri" w:cs="Calibri"/>
          <w:color w:val="000000"/>
          <w:spacing w:val="13"/>
        </w:rPr>
        <w:t xml:space="preserve"> </w:t>
      </w:r>
      <w:r w:rsidRPr="00411FD7">
        <w:rPr>
          <w:rFonts w:ascii="Calibri" w:hAnsi="Calibri" w:cs="Calibri"/>
          <w:color w:val="000000"/>
        </w:rPr>
        <w:t>final</w:t>
      </w:r>
      <w:r w:rsidRPr="00411FD7">
        <w:rPr>
          <w:rFonts w:ascii="Calibri" w:hAnsi="Calibri" w:cs="Calibri"/>
          <w:color w:val="000000"/>
          <w:spacing w:val="9"/>
        </w:rPr>
        <w:t xml:space="preserve"> </w:t>
      </w:r>
      <w:r w:rsidRPr="00411FD7">
        <w:rPr>
          <w:rFonts w:ascii="Calibri" w:hAnsi="Calibri" w:cs="Calibri"/>
          <w:color w:val="000000"/>
        </w:rPr>
        <w:t>process</w:t>
      </w:r>
      <w:r w:rsidRPr="00411FD7">
        <w:rPr>
          <w:rFonts w:ascii="Calibri" w:hAnsi="Calibri" w:cs="Calibri"/>
          <w:color w:val="000000"/>
          <w:spacing w:val="13"/>
        </w:rPr>
        <w:t xml:space="preserve"> </w:t>
      </w:r>
      <w:r w:rsidRPr="00411FD7">
        <w:rPr>
          <w:rFonts w:ascii="Calibri" w:hAnsi="Calibri" w:cs="Calibri"/>
          <w:color w:val="000000"/>
        </w:rPr>
        <w:t>is</w:t>
      </w:r>
      <w:r w:rsidRPr="00411FD7">
        <w:rPr>
          <w:rFonts w:ascii="Calibri" w:hAnsi="Calibri" w:cs="Calibri"/>
          <w:color w:val="000000"/>
          <w:spacing w:val="13"/>
        </w:rPr>
        <w:t xml:space="preserve"> </w:t>
      </w:r>
      <w:r w:rsidRPr="00411FD7">
        <w:rPr>
          <w:rFonts w:ascii="Calibri" w:hAnsi="Calibri" w:cs="Calibri"/>
          <w:color w:val="000000"/>
        </w:rPr>
        <w:t>data</w:t>
      </w:r>
      <w:r w:rsidRPr="00411FD7">
        <w:rPr>
          <w:rFonts w:ascii="Calibri" w:hAnsi="Calibri" w:cs="Calibri"/>
          <w:color w:val="000000"/>
          <w:spacing w:val="13"/>
        </w:rPr>
        <w:t xml:space="preserve"> </w:t>
      </w:r>
      <w:r w:rsidRPr="00411FD7">
        <w:rPr>
          <w:rFonts w:ascii="Calibri" w:hAnsi="Calibri" w:cs="Calibri"/>
          <w:color w:val="000000"/>
        </w:rPr>
        <w:t>aggregation</w:t>
      </w:r>
      <w:r w:rsidRPr="00411FD7">
        <w:rPr>
          <w:rFonts w:ascii="Calibri" w:hAnsi="Calibri" w:cs="Calibri"/>
          <w:color w:val="000000"/>
          <w:spacing w:val="12"/>
        </w:rPr>
        <w:t xml:space="preserve"> </w:t>
      </w:r>
      <w:r w:rsidRPr="00411FD7">
        <w:rPr>
          <w:rFonts w:ascii="Calibri" w:hAnsi="Calibri" w:cs="Calibri"/>
          <w:color w:val="000000"/>
        </w:rPr>
        <w:t>to</w:t>
      </w:r>
      <w:r w:rsidRPr="00411FD7">
        <w:rPr>
          <w:rFonts w:ascii="Calibri" w:hAnsi="Calibri" w:cs="Calibri"/>
          <w:color w:val="000000"/>
          <w:spacing w:val="12"/>
        </w:rPr>
        <w:t xml:space="preserve"> </w:t>
      </w:r>
      <w:r w:rsidRPr="00411FD7">
        <w:rPr>
          <w:rFonts w:ascii="Calibri" w:hAnsi="Calibri" w:cs="Calibri"/>
          <w:color w:val="000000"/>
        </w:rPr>
        <w:t>develop</w:t>
      </w:r>
      <w:r w:rsidRPr="00411FD7">
        <w:rPr>
          <w:rFonts w:ascii="Calibri" w:hAnsi="Calibri" w:cs="Calibri"/>
          <w:color w:val="000000"/>
          <w:spacing w:val="12"/>
        </w:rPr>
        <w:t xml:space="preserve"> </w:t>
      </w:r>
      <w:r w:rsidRPr="00411FD7">
        <w:rPr>
          <w:rFonts w:ascii="Calibri" w:hAnsi="Calibri" w:cs="Calibri"/>
          <w:color w:val="000000"/>
        </w:rPr>
        <w:t>a</w:t>
      </w:r>
      <w:r w:rsidRPr="00411FD7">
        <w:rPr>
          <w:rFonts w:ascii="Calibri" w:hAnsi="Calibri" w:cs="Calibri"/>
          <w:color w:val="000000"/>
          <w:spacing w:val="13"/>
        </w:rPr>
        <w:t xml:space="preserve"> </w:t>
      </w:r>
      <w:r w:rsidRPr="00411FD7">
        <w:rPr>
          <w:rFonts w:ascii="Calibri" w:hAnsi="Calibri" w:cs="Calibri"/>
          <w:color w:val="000000"/>
        </w:rPr>
        <w:t>potential</w:t>
      </w:r>
      <w:r w:rsidRPr="00411FD7">
        <w:rPr>
          <w:rFonts w:ascii="Calibri" w:hAnsi="Calibri" w:cs="Calibri"/>
          <w:color w:val="000000"/>
          <w:spacing w:val="12"/>
        </w:rPr>
        <w:t xml:space="preserve"> </w:t>
      </w:r>
      <w:r w:rsidRPr="00411FD7">
        <w:rPr>
          <w:rFonts w:ascii="Calibri" w:hAnsi="Calibri" w:cs="Calibri"/>
          <w:color w:val="000000"/>
        </w:rPr>
        <w:t>groundwater</w:t>
      </w:r>
      <w:r w:rsidRPr="00411FD7">
        <w:rPr>
          <w:rFonts w:ascii="Calibri" w:hAnsi="Calibri" w:cs="Calibri"/>
          <w:color w:val="000000"/>
          <w:spacing w:val="13"/>
        </w:rPr>
        <w:t xml:space="preserve"> </w:t>
      </w:r>
      <w:r w:rsidRPr="00411FD7">
        <w:rPr>
          <w:rFonts w:ascii="Calibri" w:hAnsi="Calibri" w:cs="Calibri"/>
          <w:color w:val="000000"/>
        </w:rPr>
        <w:t>map</w:t>
      </w:r>
    </w:p>
    <w:p w14:paraId="59FF539C" w14:textId="77777777" w:rsidR="00E943F3" w:rsidRPr="00411FD7" w:rsidRDefault="00E943F3" w:rsidP="00310390">
      <w:pPr>
        <w:jc w:val="both"/>
        <w:rPr>
          <w:rFonts w:ascii="Calibri" w:hAnsi="Calibri" w:cs="Calibri"/>
        </w:rPr>
      </w:pPr>
    </w:p>
    <w:p w14:paraId="31D8B26E" w14:textId="6FCEEC69" w:rsidR="00263820" w:rsidRPr="00411FD7" w:rsidRDefault="00263820" w:rsidP="00310390">
      <w:pPr>
        <w:jc w:val="both"/>
        <w:rPr>
          <w:rFonts w:ascii="Calibri" w:hAnsi="Calibri" w:cs="Calibri"/>
          <w:lang w:bidi="lo-LA"/>
        </w:rPr>
      </w:pPr>
      <w:r w:rsidRPr="00411FD7">
        <w:rPr>
          <w:rFonts w:ascii="Calibri" w:hAnsi="Calibri" w:cs="Calibri"/>
        </w:rPr>
        <w:t>The most significant feature is that discovered on the Xaysomboun formation (K</w:t>
      </w:r>
      <w:r w:rsidRPr="00411FD7">
        <w:rPr>
          <w:rFonts w:ascii="Calibri" w:hAnsi="Calibri" w:cs="Calibri"/>
          <w:vertAlign w:val="subscript"/>
        </w:rPr>
        <w:t>2</w:t>
      </w:r>
      <w:r w:rsidRPr="00411FD7">
        <w:rPr>
          <w:rFonts w:ascii="Calibri" w:hAnsi="Calibri" w:cs="Calibri"/>
        </w:rPr>
        <w:t>xb or K</w:t>
      </w:r>
      <w:r w:rsidRPr="00411FD7">
        <w:rPr>
          <w:rFonts w:ascii="Calibri" w:hAnsi="Calibri" w:cs="Calibri"/>
          <w:vertAlign w:val="subscript"/>
        </w:rPr>
        <w:t>2</w:t>
      </w:r>
      <w:r w:rsidRPr="00411FD7">
        <w:rPr>
          <w:rFonts w:ascii="Calibri" w:hAnsi="Calibri" w:cs="Calibri"/>
        </w:rPr>
        <w:t>sb) and it is good freshwater but this unit had a limit. Similarly, the Thangon formation (K</w:t>
      </w:r>
      <w:r w:rsidRPr="00411FD7">
        <w:rPr>
          <w:rFonts w:ascii="Calibri" w:hAnsi="Calibri" w:cs="Calibri"/>
          <w:vertAlign w:val="subscript"/>
        </w:rPr>
        <w:t>2</w:t>
      </w:r>
      <w:r w:rsidRPr="00411FD7">
        <w:rPr>
          <w:rFonts w:ascii="Calibri" w:hAnsi="Calibri" w:cs="Calibri"/>
        </w:rPr>
        <w:t>tn) includes three layer such as K</w:t>
      </w:r>
      <w:r w:rsidRPr="00411FD7">
        <w:rPr>
          <w:rFonts w:ascii="Calibri" w:hAnsi="Calibri" w:cs="Calibri"/>
          <w:vertAlign w:val="subscript"/>
        </w:rPr>
        <w:t>2</w:t>
      </w:r>
      <w:r w:rsidRPr="00411FD7">
        <w:rPr>
          <w:rFonts w:ascii="Calibri" w:hAnsi="Calibri" w:cs="Calibri"/>
        </w:rPr>
        <w:t>tn</w:t>
      </w:r>
      <w:r w:rsidRPr="00411FD7">
        <w:rPr>
          <w:rFonts w:ascii="Calibri" w:hAnsi="Calibri" w:cs="Calibri"/>
          <w:vertAlign w:val="subscript"/>
        </w:rPr>
        <w:t>1</w:t>
      </w:r>
      <w:r w:rsidRPr="00411FD7">
        <w:rPr>
          <w:rFonts w:ascii="Calibri" w:hAnsi="Calibri" w:cs="Calibri"/>
        </w:rPr>
        <w:t>, K</w:t>
      </w:r>
      <w:r w:rsidRPr="00411FD7">
        <w:rPr>
          <w:rFonts w:ascii="Calibri" w:hAnsi="Calibri" w:cs="Calibri"/>
          <w:vertAlign w:val="subscript"/>
        </w:rPr>
        <w:t>2</w:t>
      </w:r>
      <w:r w:rsidRPr="00411FD7">
        <w:rPr>
          <w:rFonts w:ascii="Calibri" w:hAnsi="Calibri" w:cs="Calibri"/>
        </w:rPr>
        <w:t>tn</w:t>
      </w:r>
      <w:r w:rsidRPr="00411FD7">
        <w:rPr>
          <w:rFonts w:ascii="Calibri" w:hAnsi="Calibri" w:cs="Calibri"/>
          <w:vertAlign w:val="subscript"/>
        </w:rPr>
        <w:t>2</w:t>
      </w:r>
      <w:r w:rsidRPr="00411FD7">
        <w:rPr>
          <w:rFonts w:ascii="Calibri" w:hAnsi="Calibri" w:cs="Calibri"/>
        </w:rPr>
        <w:t>, and K</w:t>
      </w:r>
      <w:r w:rsidRPr="00411FD7">
        <w:rPr>
          <w:rFonts w:ascii="Calibri" w:hAnsi="Calibri" w:cs="Calibri"/>
          <w:vertAlign w:val="subscript"/>
        </w:rPr>
        <w:t>2</w:t>
      </w:r>
      <w:r w:rsidRPr="00411FD7">
        <w:rPr>
          <w:rFonts w:ascii="Calibri" w:hAnsi="Calibri" w:cs="Calibri"/>
        </w:rPr>
        <w:t>tn</w:t>
      </w:r>
      <w:r w:rsidRPr="00411FD7">
        <w:rPr>
          <w:rFonts w:ascii="Calibri" w:hAnsi="Calibri" w:cs="Calibri"/>
          <w:vertAlign w:val="subscript"/>
        </w:rPr>
        <w:t>3</w:t>
      </w:r>
      <w:r w:rsidRPr="00411FD7">
        <w:rPr>
          <w:rFonts w:ascii="Calibri" w:hAnsi="Calibri" w:cs="Calibri"/>
        </w:rPr>
        <w:t xml:space="preserve"> which K</w:t>
      </w:r>
      <w:r w:rsidRPr="00411FD7">
        <w:rPr>
          <w:rFonts w:ascii="Calibri" w:hAnsi="Calibri" w:cs="Calibri"/>
          <w:vertAlign w:val="subscript"/>
        </w:rPr>
        <w:t>2</w:t>
      </w:r>
      <w:r w:rsidRPr="00411FD7">
        <w:rPr>
          <w:rFonts w:ascii="Calibri" w:hAnsi="Calibri" w:cs="Calibri"/>
        </w:rPr>
        <w:t>tn</w:t>
      </w:r>
      <w:r w:rsidRPr="00411FD7">
        <w:rPr>
          <w:rFonts w:ascii="Calibri" w:hAnsi="Calibri" w:cs="Calibri"/>
          <w:vertAlign w:val="subscript"/>
        </w:rPr>
        <w:t>1</w:t>
      </w:r>
      <w:r w:rsidRPr="00411FD7">
        <w:rPr>
          <w:rFonts w:ascii="Calibri" w:hAnsi="Calibri" w:cs="Calibri"/>
        </w:rPr>
        <w:t xml:space="preserve"> is salty water. K</w:t>
      </w:r>
      <w:r w:rsidRPr="00411FD7">
        <w:rPr>
          <w:rFonts w:ascii="Calibri" w:hAnsi="Calibri" w:cs="Calibri"/>
          <w:vertAlign w:val="subscript"/>
        </w:rPr>
        <w:t>2</w:t>
      </w:r>
      <w:r w:rsidRPr="00411FD7">
        <w:rPr>
          <w:rFonts w:ascii="Calibri" w:hAnsi="Calibri" w:cs="Calibri"/>
        </w:rPr>
        <w:t>tn has around the Houy Maok Hieng River and in some parts in the center of the Xaythany District, there was salinity and lower groundwater potential &gt;20 m</w:t>
      </w:r>
      <w:r w:rsidRPr="00411FD7">
        <w:rPr>
          <w:rFonts w:ascii="Calibri" w:hAnsi="Calibri" w:cs="Calibri"/>
          <w:vertAlign w:val="superscript"/>
        </w:rPr>
        <w:t>3</w:t>
      </w:r>
      <w:r w:rsidRPr="00411FD7">
        <w:rPr>
          <w:rFonts w:ascii="Calibri" w:hAnsi="Calibri" w:cs="Calibri"/>
        </w:rPr>
        <w:t>/hour and TDS &gt;1,500 ppm. Chathaboury and Hatxayfong Districts are near the Mekong River that there is higher groundwater potential 10-20 m</w:t>
      </w:r>
      <w:r w:rsidRPr="00411FD7">
        <w:rPr>
          <w:rFonts w:ascii="Calibri" w:hAnsi="Calibri" w:cs="Calibri"/>
          <w:vertAlign w:val="superscript"/>
        </w:rPr>
        <w:t>3</w:t>
      </w:r>
      <w:r w:rsidRPr="00411FD7">
        <w:rPr>
          <w:rFonts w:ascii="Calibri" w:hAnsi="Calibri" w:cs="Calibri"/>
        </w:rPr>
        <w:t xml:space="preserve">/hour and TDS &lt;500 ppm. In conclusion, </w:t>
      </w:r>
      <w:r w:rsidR="00DE3102" w:rsidRPr="00411FD7">
        <w:rPr>
          <w:rFonts w:ascii="Calibri" w:hAnsi="Calibri" w:cs="Calibri"/>
        </w:rPr>
        <w:t xml:space="preserve"> </w:t>
      </w:r>
      <w:r w:rsidR="00DE3102" w:rsidRPr="00411FD7">
        <w:rPr>
          <w:rFonts w:ascii="Calibri" w:hAnsi="Calibri" w:cs="Calibri"/>
          <w:lang w:val="en-US"/>
        </w:rPr>
        <w:t xml:space="preserve">An analysis of the hydrogeology, TDS, and groundwater use displayed for this basin showed the highest groundwater potential in the </w:t>
      </w:r>
      <w:r w:rsidR="00DE3102" w:rsidRPr="00411FD7">
        <w:rPr>
          <w:rFonts w:ascii="Calibri" w:hAnsi="Calibri" w:cs="Calibri"/>
        </w:rPr>
        <w:t>the downstream of this basin has groundwater potential between 10 - &gt;20 m</w:t>
      </w:r>
      <w:r w:rsidR="00DE3102" w:rsidRPr="00411FD7">
        <w:rPr>
          <w:rFonts w:ascii="Calibri" w:hAnsi="Calibri" w:cs="Calibri"/>
          <w:vertAlign w:val="superscript"/>
        </w:rPr>
        <w:t>3</w:t>
      </w:r>
      <w:r w:rsidR="00DE3102" w:rsidRPr="00411FD7">
        <w:rPr>
          <w:rFonts w:ascii="Calibri" w:hAnsi="Calibri" w:cs="Calibri"/>
        </w:rPr>
        <w:t xml:space="preserve">/hour </w:t>
      </w:r>
      <w:r w:rsidR="00DE3102" w:rsidRPr="00411FD7">
        <w:rPr>
          <w:rFonts w:ascii="Calibri" w:hAnsi="Calibri" w:cs="Calibri"/>
          <w:lang w:val="en-US"/>
        </w:rPr>
        <w:t xml:space="preserve">of the basin. However, it was limited, and that area was not in high demand </w:t>
      </w:r>
      <w:r w:rsidRPr="00411FD7">
        <w:rPr>
          <w:rFonts w:ascii="Calibri" w:hAnsi="Calibri" w:cs="Calibri"/>
        </w:rPr>
        <w:t>that the downstream of this basin has groundwater potential between 10 - &gt;20 m</w:t>
      </w:r>
      <w:r w:rsidRPr="00411FD7">
        <w:rPr>
          <w:rFonts w:ascii="Calibri" w:hAnsi="Calibri" w:cs="Calibri"/>
          <w:vertAlign w:val="superscript"/>
        </w:rPr>
        <w:t>3</w:t>
      </w:r>
      <w:r w:rsidRPr="00411FD7">
        <w:rPr>
          <w:rFonts w:ascii="Calibri" w:hAnsi="Calibri" w:cs="Calibri"/>
        </w:rPr>
        <w:t>/hour that is main important to consider on groundwater use and issue groundwater licenses in this Basin.</w:t>
      </w:r>
      <w:r w:rsidR="00EF7C0D" w:rsidRPr="00411FD7">
        <w:rPr>
          <w:rFonts w:ascii="Calibri" w:hAnsi="Calibri" w:cs="Calibri"/>
        </w:rPr>
        <w:t xml:space="preserve"> </w:t>
      </w:r>
      <w:r w:rsidR="00EF7C0D" w:rsidRPr="00411FD7">
        <w:rPr>
          <w:rFonts w:ascii="Calibri" w:hAnsi="Calibri" w:cs="Calibri"/>
          <w:lang w:val="en-US"/>
        </w:rPr>
        <w:t>Additionally, the Laos government need to extend this work to improve the hydrogeological characterization in the VTB to support hydrogeological information to all groundwater managers and stakeholders across the country</w:t>
      </w:r>
      <w:r w:rsidR="00310390" w:rsidRPr="00411FD7">
        <w:rPr>
          <w:rFonts w:ascii="Calibri" w:hAnsi="Calibri" w:cs="Calibri"/>
          <w:lang w:val="en-US" w:bidi="lo-LA"/>
        </w:rPr>
        <w:t xml:space="preserve">. </w:t>
      </w:r>
    </w:p>
    <w:p w14:paraId="357F79E9" w14:textId="77777777" w:rsidR="00354A4C" w:rsidRPr="00411FD7" w:rsidRDefault="00354A4C" w:rsidP="00310390">
      <w:pPr>
        <w:jc w:val="both"/>
        <w:rPr>
          <w:rFonts w:ascii="Calibri" w:hAnsi="Calibri" w:cs="Calibri"/>
          <w:b/>
          <w:bCs/>
          <w:lang w:val="en-US"/>
        </w:rPr>
      </w:pPr>
    </w:p>
    <w:p w14:paraId="5A2EDD15" w14:textId="22864D81" w:rsidR="00E269DB" w:rsidRPr="00411FD7" w:rsidRDefault="00411FD7" w:rsidP="00B01B23">
      <w:pPr>
        <w:pStyle w:val="BodyText"/>
        <w:rPr>
          <w:rFonts w:ascii="Calibri" w:hAnsi="Calibri" w:cs="Calibri"/>
          <w:sz w:val="24"/>
          <w:szCs w:val="24"/>
        </w:rPr>
      </w:pPr>
      <w:r w:rsidRPr="00411FD7">
        <w:rPr>
          <w:rFonts w:ascii="Calibri" w:hAnsi="Calibri" w:cs="Calibri"/>
          <w:b/>
          <w:sz w:val="24"/>
          <w:szCs w:val="24"/>
        </w:rPr>
        <w:t>Keywords:</w:t>
      </w:r>
      <w:r w:rsidRPr="00411FD7">
        <w:rPr>
          <w:rFonts w:ascii="Calibri" w:hAnsi="Calibri" w:cs="Calibri"/>
          <w:b/>
          <w:spacing w:val="12"/>
          <w:sz w:val="24"/>
          <w:szCs w:val="24"/>
        </w:rPr>
        <w:t xml:space="preserve"> </w:t>
      </w:r>
      <w:r w:rsidR="002E68CE">
        <w:rPr>
          <w:rFonts w:ascii="Calibri" w:hAnsi="Calibri" w:cs="Calibri"/>
          <w:sz w:val="24"/>
          <w:szCs w:val="24"/>
        </w:rPr>
        <w:t>h</w:t>
      </w:r>
      <w:r w:rsidRPr="00411FD7">
        <w:rPr>
          <w:rFonts w:ascii="Calibri" w:hAnsi="Calibri" w:cs="Calibri"/>
          <w:sz w:val="24"/>
          <w:szCs w:val="24"/>
        </w:rPr>
        <w:t>ydrogeological</w:t>
      </w:r>
      <w:r w:rsidRPr="00411FD7">
        <w:rPr>
          <w:rFonts w:ascii="Calibri" w:hAnsi="Calibri" w:cs="Calibri"/>
          <w:spacing w:val="10"/>
          <w:sz w:val="24"/>
          <w:szCs w:val="24"/>
        </w:rPr>
        <w:t xml:space="preserve"> </w:t>
      </w:r>
      <w:r w:rsidRPr="00411FD7">
        <w:rPr>
          <w:rFonts w:ascii="Calibri" w:hAnsi="Calibri" w:cs="Calibri"/>
          <w:sz w:val="24"/>
          <w:szCs w:val="24"/>
        </w:rPr>
        <w:t>characterization</w:t>
      </w:r>
      <w:r>
        <w:rPr>
          <w:rFonts w:ascii="Calibri" w:hAnsi="Calibri" w:cs="Calibri"/>
          <w:sz w:val="24"/>
          <w:szCs w:val="24"/>
        </w:rPr>
        <w:t>;</w:t>
      </w:r>
      <w:r w:rsidRPr="00411FD7">
        <w:rPr>
          <w:rFonts w:ascii="Calibri" w:hAnsi="Calibri" w:cs="Calibri"/>
          <w:spacing w:val="10"/>
          <w:sz w:val="24"/>
          <w:szCs w:val="24"/>
        </w:rPr>
        <w:t xml:space="preserve"> </w:t>
      </w:r>
      <w:r w:rsidR="00CE0941">
        <w:rPr>
          <w:rFonts w:ascii="Calibri" w:hAnsi="Calibri" w:cs="Calibri"/>
          <w:sz w:val="24"/>
          <w:szCs w:val="24"/>
        </w:rPr>
        <w:t>g</w:t>
      </w:r>
      <w:r w:rsidRPr="00411FD7">
        <w:rPr>
          <w:rFonts w:ascii="Calibri" w:hAnsi="Calibri" w:cs="Calibri"/>
          <w:sz w:val="24"/>
          <w:szCs w:val="24"/>
        </w:rPr>
        <w:t>roundwater</w:t>
      </w:r>
      <w:r>
        <w:rPr>
          <w:rFonts w:ascii="Calibri" w:hAnsi="Calibri" w:cs="Calibri"/>
          <w:sz w:val="24"/>
          <w:szCs w:val="24"/>
        </w:rPr>
        <w:t>;</w:t>
      </w:r>
      <w:r w:rsidRPr="00411FD7">
        <w:rPr>
          <w:rFonts w:ascii="Calibri" w:hAnsi="Calibri" w:cs="Calibri"/>
          <w:spacing w:val="13"/>
          <w:sz w:val="24"/>
          <w:szCs w:val="24"/>
        </w:rPr>
        <w:t xml:space="preserve"> </w:t>
      </w:r>
      <w:r w:rsidR="00CE0941">
        <w:rPr>
          <w:rFonts w:ascii="Calibri" w:hAnsi="Calibri" w:cs="Calibri"/>
          <w:sz w:val="24"/>
          <w:szCs w:val="24"/>
        </w:rPr>
        <w:t>g</w:t>
      </w:r>
      <w:r w:rsidRPr="00411FD7">
        <w:rPr>
          <w:rFonts w:ascii="Calibri" w:hAnsi="Calibri" w:cs="Calibri"/>
          <w:sz w:val="24"/>
          <w:szCs w:val="24"/>
        </w:rPr>
        <w:t>roundwater</w:t>
      </w:r>
      <w:r w:rsidRPr="00411FD7">
        <w:rPr>
          <w:rFonts w:ascii="Calibri" w:hAnsi="Calibri" w:cs="Calibri"/>
          <w:spacing w:val="12"/>
          <w:sz w:val="24"/>
          <w:szCs w:val="24"/>
        </w:rPr>
        <w:t xml:space="preserve"> </w:t>
      </w:r>
      <w:r w:rsidRPr="00411FD7">
        <w:rPr>
          <w:rFonts w:ascii="Calibri" w:hAnsi="Calibri" w:cs="Calibri"/>
          <w:sz w:val="24"/>
          <w:szCs w:val="24"/>
        </w:rPr>
        <w:t>potential</w:t>
      </w:r>
      <w:r>
        <w:rPr>
          <w:rFonts w:ascii="Calibri" w:hAnsi="Calibri" w:cs="Calibri"/>
          <w:sz w:val="24"/>
          <w:szCs w:val="24"/>
        </w:rPr>
        <w:t>;</w:t>
      </w:r>
      <w:r w:rsidRPr="00411FD7">
        <w:rPr>
          <w:rFonts w:ascii="Calibri" w:hAnsi="Calibri" w:cs="Calibri"/>
          <w:spacing w:val="13"/>
          <w:sz w:val="24"/>
          <w:szCs w:val="24"/>
        </w:rPr>
        <w:t xml:space="preserve"> </w:t>
      </w:r>
      <w:r w:rsidR="00CE0941">
        <w:rPr>
          <w:rFonts w:ascii="Calibri" w:hAnsi="Calibri" w:cs="Calibri"/>
          <w:sz w:val="24"/>
          <w:szCs w:val="24"/>
        </w:rPr>
        <w:t>g</w:t>
      </w:r>
      <w:r w:rsidRPr="00411FD7">
        <w:rPr>
          <w:rFonts w:ascii="Calibri" w:hAnsi="Calibri" w:cs="Calibri"/>
          <w:sz w:val="24"/>
          <w:szCs w:val="24"/>
        </w:rPr>
        <w:t>roundwater</w:t>
      </w:r>
      <w:r w:rsidRPr="00411FD7">
        <w:rPr>
          <w:rFonts w:ascii="Calibri" w:hAnsi="Calibri" w:cs="Calibri"/>
          <w:spacing w:val="15"/>
          <w:sz w:val="24"/>
          <w:szCs w:val="24"/>
        </w:rPr>
        <w:t xml:space="preserve"> </w:t>
      </w:r>
      <w:r w:rsidRPr="00411FD7">
        <w:rPr>
          <w:rFonts w:ascii="Calibri" w:hAnsi="Calibri" w:cs="Calibri"/>
          <w:sz w:val="24"/>
          <w:szCs w:val="24"/>
        </w:rPr>
        <w:t>management</w:t>
      </w:r>
      <w:r>
        <w:rPr>
          <w:rFonts w:ascii="Calibri" w:hAnsi="Calibri" w:cs="Calibri"/>
          <w:sz w:val="24"/>
          <w:szCs w:val="24"/>
        </w:rPr>
        <w:t>;</w:t>
      </w:r>
      <w:r w:rsidRPr="00411FD7">
        <w:rPr>
          <w:rFonts w:ascii="Calibri" w:hAnsi="Calibri" w:cs="Calibri"/>
          <w:spacing w:val="9"/>
          <w:sz w:val="24"/>
          <w:szCs w:val="24"/>
        </w:rPr>
        <w:t xml:space="preserve"> </w:t>
      </w:r>
      <w:r w:rsidRPr="00411FD7">
        <w:rPr>
          <w:rFonts w:ascii="Calibri" w:hAnsi="Calibri" w:cs="Calibri"/>
          <w:sz w:val="24"/>
          <w:szCs w:val="24"/>
        </w:rPr>
        <w:t>Vientiane</w:t>
      </w:r>
      <w:r w:rsidRPr="00411FD7">
        <w:rPr>
          <w:rFonts w:ascii="Calibri" w:hAnsi="Calibri" w:cs="Calibri"/>
          <w:spacing w:val="14"/>
          <w:sz w:val="24"/>
          <w:szCs w:val="24"/>
        </w:rPr>
        <w:t xml:space="preserve"> </w:t>
      </w:r>
      <w:r w:rsidRPr="00411FD7">
        <w:rPr>
          <w:rFonts w:ascii="Calibri" w:hAnsi="Calibri" w:cs="Calibri"/>
          <w:spacing w:val="-2"/>
          <w:sz w:val="24"/>
          <w:szCs w:val="24"/>
        </w:rPr>
        <w:t>Basin</w:t>
      </w:r>
    </w:p>
    <w:sectPr w:rsidR="00E269DB" w:rsidRPr="00411FD7" w:rsidSect="00D6057A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C37502" w14:textId="77777777" w:rsidR="00E92904" w:rsidRDefault="00E92904" w:rsidP="00283357">
      <w:r>
        <w:separator/>
      </w:r>
    </w:p>
  </w:endnote>
  <w:endnote w:type="continuationSeparator" w:id="0">
    <w:p w14:paraId="1CF547E7" w14:textId="77777777" w:rsidR="00E92904" w:rsidRDefault="00E92904" w:rsidP="00283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(Corpo CS)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hetsarath OT">
    <w:charset w:val="00"/>
    <w:family w:val="auto"/>
    <w:pitch w:val="variable"/>
    <w:sig w:usb0="A3002AAF" w:usb1="0000200A" w:usb2="00000000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EE2F57" w14:textId="77777777" w:rsidR="00E92904" w:rsidRDefault="00E92904" w:rsidP="00283357">
      <w:r>
        <w:separator/>
      </w:r>
    </w:p>
  </w:footnote>
  <w:footnote w:type="continuationSeparator" w:id="0">
    <w:p w14:paraId="5617E09D" w14:textId="77777777" w:rsidR="00E92904" w:rsidRDefault="00E92904" w:rsidP="00283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c0MjQzMTcAEhYWZko6SsGpxcWZ+XkgBYa1ANAFJUosAAAA"/>
  </w:docVars>
  <w:rsids>
    <w:rsidRoot w:val="00E269DB"/>
    <w:rsid w:val="00055F1E"/>
    <w:rsid w:val="00073E6E"/>
    <w:rsid w:val="000A0BC7"/>
    <w:rsid w:val="000E6427"/>
    <w:rsid w:val="0016299A"/>
    <w:rsid w:val="00172D4B"/>
    <w:rsid w:val="00184307"/>
    <w:rsid w:val="001B313F"/>
    <w:rsid w:val="002409FF"/>
    <w:rsid w:val="002477DE"/>
    <w:rsid w:val="00263820"/>
    <w:rsid w:val="00283357"/>
    <w:rsid w:val="002A672A"/>
    <w:rsid w:val="002E68CE"/>
    <w:rsid w:val="00310390"/>
    <w:rsid w:val="00354A4C"/>
    <w:rsid w:val="00374933"/>
    <w:rsid w:val="00395119"/>
    <w:rsid w:val="003E2A4E"/>
    <w:rsid w:val="00411FD7"/>
    <w:rsid w:val="0041729C"/>
    <w:rsid w:val="00421650"/>
    <w:rsid w:val="00531204"/>
    <w:rsid w:val="005E1A2C"/>
    <w:rsid w:val="005E7C9F"/>
    <w:rsid w:val="006D36B2"/>
    <w:rsid w:val="0070777F"/>
    <w:rsid w:val="00733948"/>
    <w:rsid w:val="007B27A2"/>
    <w:rsid w:val="007C6B33"/>
    <w:rsid w:val="007D13B9"/>
    <w:rsid w:val="007E5075"/>
    <w:rsid w:val="00847DE5"/>
    <w:rsid w:val="00950848"/>
    <w:rsid w:val="00956835"/>
    <w:rsid w:val="00AB105B"/>
    <w:rsid w:val="00B01B23"/>
    <w:rsid w:val="00BA036B"/>
    <w:rsid w:val="00CE0941"/>
    <w:rsid w:val="00CF61B7"/>
    <w:rsid w:val="00D20E3B"/>
    <w:rsid w:val="00D6057A"/>
    <w:rsid w:val="00D846A1"/>
    <w:rsid w:val="00DB0A3A"/>
    <w:rsid w:val="00DE3102"/>
    <w:rsid w:val="00E07E72"/>
    <w:rsid w:val="00E2060F"/>
    <w:rsid w:val="00E269DB"/>
    <w:rsid w:val="00E62E7A"/>
    <w:rsid w:val="00E92904"/>
    <w:rsid w:val="00E943F3"/>
    <w:rsid w:val="00EA2A88"/>
    <w:rsid w:val="00EB741F"/>
    <w:rsid w:val="00EF7C0D"/>
    <w:rsid w:val="00F83295"/>
    <w:rsid w:val="00FA1A9F"/>
    <w:rsid w:val="00FD40E1"/>
    <w:rsid w:val="00FF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EF0E96"/>
  <w15:chartTrackingRefBased/>
  <w15:docId w15:val="{580EB263-57D5-8F47-8D7E-A09AB6B98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Franklin Gothic Book" w:eastAsiaTheme="minorEastAsia" w:hAnsi="Franklin Gothic Book" w:cs="Times New Roman (Corpo CS)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69D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9DB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3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8335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8335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83357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0777F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354A4C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13"/>
      <w:szCs w:val="13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54A4C"/>
    <w:rPr>
      <w:rFonts w:ascii="Times New Roman" w:eastAsia="Times New Roman" w:hAnsi="Times New Roman" w:cs="Times New Roman"/>
      <w:sz w:val="13"/>
      <w:szCs w:val="13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103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0390"/>
    <w:pPr>
      <w:spacing w:after="200"/>
    </w:pPr>
    <w:rPr>
      <w:rFonts w:ascii="Phetsarath OT" w:eastAsiaTheme="minorHAnsi" w:hAnsi="Phetsarath OT" w:cs="Phetsarath OT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0390"/>
    <w:rPr>
      <w:rFonts w:ascii="Phetsarath OT" w:eastAsiaTheme="minorHAnsi" w:hAnsi="Phetsarath OT" w:cs="Phetsarath OT"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11F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88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530</Words>
  <Characters>3025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CORDEIRO (MCI Sao Paulo)</dc:creator>
  <cp:keywords/>
  <dc:description/>
  <cp:lastModifiedBy>Mos Phetheet</cp:lastModifiedBy>
  <cp:revision>16</cp:revision>
  <dcterms:created xsi:type="dcterms:W3CDTF">2024-05-26T09:07:00Z</dcterms:created>
  <dcterms:modified xsi:type="dcterms:W3CDTF">2024-06-21T02:12:00Z</dcterms:modified>
</cp:coreProperties>
</file>