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546A3" w14:textId="749A8E1C" w:rsidR="008321ED" w:rsidRPr="00C025E7" w:rsidRDefault="008321ED" w:rsidP="00CE0262">
      <w:pPr>
        <w:pStyle w:val="Default"/>
        <w:rPr>
          <w:rFonts w:cstheme="minorBidi"/>
          <w:b/>
          <w:bCs/>
          <w:color w:val="auto"/>
          <w:sz w:val="28"/>
          <w:szCs w:val="28"/>
        </w:rPr>
      </w:pPr>
      <w:r w:rsidRPr="00C025E7">
        <w:rPr>
          <w:rFonts w:cstheme="minorBidi"/>
          <w:b/>
          <w:bCs/>
          <w:color w:val="auto"/>
          <w:sz w:val="28"/>
          <w:szCs w:val="28"/>
        </w:rPr>
        <w:t xml:space="preserve">A GIS-based DRASTIC Model for Groundwater </w:t>
      </w:r>
      <w:r w:rsidR="00C025E7" w:rsidRPr="00C025E7">
        <w:rPr>
          <w:rFonts w:cstheme="minorBidi"/>
          <w:b/>
          <w:bCs/>
          <w:color w:val="auto"/>
          <w:sz w:val="28"/>
          <w:szCs w:val="28"/>
        </w:rPr>
        <w:t>Contamination Vulnerability</w:t>
      </w:r>
      <w:r w:rsidRPr="00C025E7">
        <w:rPr>
          <w:rFonts w:cstheme="minorBidi"/>
          <w:b/>
          <w:bCs/>
          <w:color w:val="auto"/>
          <w:sz w:val="28"/>
          <w:szCs w:val="28"/>
        </w:rPr>
        <w:t xml:space="preserve"> Assessment in Thailand.</w:t>
      </w:r>
    </w:p>
    <w:p w14:paraId="6E0AC174" w14:textId="3671BDEB" w:rsidR="00A72461" w:rsidRPr="00C025E7" w:rsidRDefault="00025CC9" w:rsidP="00CE0262">
      <w:pPr>
        <w:spacing w:before="120" w:after="0" w:line="240" w:lineRule="auto"/>
        <w:jc w:val="thaiDistribute"/>
        <w:rPr>
          <w:rFonts w:ascii="Calibri" w:hAnsi="Calibri" w:cs="Calibri"/>
          <w:sz w:val="24"/>
          <w:szCs w:val="24"/>
          <w:shd w:val="clear" w:color="auto" w:fill="FFFFFF"/>
        </w:rPr>
      </w:pPr>
      <w:r w:rsidRPr="00025CC9">
        <w:rPr>
          <w:rFonts w:ascii="Calibri" w:hAnsi="Calibri" w:cs="Calibri"/>
          <w:sz w:val="24"/>
          <w:szCs w:val="24"/>
        </w:rPr>
        <w:t>Sirilak Lorchuenwong</w:t>
      </w:r>
      <w:r w:rsidR="00A72461" w:rsidRPr="00025CC9">
        <w:rPr>
          <w:rFonts w:ascii="Calibri" w:hAnsi="Calibri" w:cs="Calibri"/>
          <w:sz w:val="24"/>
          <w:szCs w:val="24"/>
        </w:rPr>
        <w:t>;</w:t>
      </w:r>
      <w:r w:rsidR="00A72461" w:rsidRPr="00025CC9">
        <w:rPr>
          <w:rFonts w:ascii="Calibri" w:hAnsi="Calibri" w:cs="Calibri"/>
          <w:sz w:val="24"/>
          <w:szCs w:val="24"/>
          <w:cs/>
        </w:rPr>
        <w:t xml:space="preserve"> </w:t>
      </w:r>
      <w:r w:rsidR="00A72461" w:rsidRPr="00025CC9">
        <w:rPr>
          <w:rFonts w:ascii="Calibri" w:hAnsi="Calibri" w:cs="Calibri"/>
          <w:sz w:val="24"/>
          <w:szCs w:val="24"/>
          <w:shd w:val="clear" w:color="auto" w:fill="FFFFFF"/>
        </w:rPr>
        <w:t xml:space="preserve">Kriangsak Pirarai; </w:t>
      </w:r>
      <w:r w:rsidR="00A72461" w:rsidRPr="00025CC9">
        <w:rPr>
          <w:rStyle w:val="ae"/>
          <w:rFonts w:ascii="Calibri" w:hAnsi="Calibri" w:cs="Calibri"/>
          <w:i w:val="0"/>
          <w:iCs w:val="0"/>
          <w:sz w:val="24"/>
          <w:szCs w:val="24"/>
          <w:shd w:val="clear" w:color="auto" w:fill="FFFFFF"/>
        </w:rPr>
        <w:t>Wasana</w:t>
      </w:r>
      <w:r w:rsidR="00A72461" w:rsidRPr="00025CC9">
        <w:rPr>
          <w:rFonts w:ascii="Calibri" w:hAnsi="Calibri" w:cs="Calibri"/>
          <w:sz w:val="24"/>
          <w:szCs w:val="24"/>
          <w:shd w:val="clear" w:color="auto" w:fill="FFFFFF"/>
        </w:rPr>
        <w:t> Sartthaporn</w:t>
      </w:r>
      <w:r w:rsidRPr="00025CC9">
        <w:rPr>
          <w:rFonts w:ascii="Calibri" w:hAnsi="Calibri" w:cs="Calibri"/>
          <w:sz w:val="24"/>
          <w:szCs w:val="24"/>
          <w:shd w:val="clear" w:color="auto" w:fill="FFFFFF"/>
        </w:rPr>
        <w:t>; Saengduan Ruangsettakit; Jaruwan Chaoom; Poonyaporn Artphinit; Pongrapee Supian; Chanida Promthong</w:t>
      </w:r>
    </w:p>
    <w:p w14:paraId="4B3CC022" w14:textId="56C4B7FE" w:rsidR="00A72461" w:rsidRPr="00C025E7" w:rsidRDefault="00A72461" w:rsidP="00CE0262">
      <w:pPr>
        <w:spacing w:before="120" w:after="0" w:line="240" w:lineRule="auto"/>
        <w:jc w:val="thaiDistribute"/>
        <w:rPr>
          <w:rFonts w:ascii="Calibri" w:hAnsi="Calibri" w:cs="Calibri"/>
          <w:sz w:val="24"/>
          <w:szCs w:val="24"/>
        </w:rPr>
      </w:pPr>
      <w:r w:rsidRPr="00C025E7">
        <w:rPr>
          <w:rFonts w:ascii="Calibri" w:hAnsi="Calibri" w:cs="Calibri"/>
          <w:sz w:val="24"/>
          <w:szCs w:val="24"/>
        </w:rPr>
        <w:t>Department of Groundwater Resources, Chatuchak, Bangkok 10900 Thailand</w:t>
      </w:r>
    </w:p>
    <w:p w14:paraId="057EF172" w14:textId="059D3B07" w:rsidR="00A72461" w:rsidRPr="00562396" w:rsidRDefault="00A72461" w:rsidP="00CE0262">
      <w:pPr>
        <w:spacing w:before="120" w:after="0" w:line="240" w:lineRule="auto"/>
        <w:jc w:val="thaiDistribute"/>
        <w:rPr>
          <w:rFonts w:ascii="Calibri" w:hAnsi="Calibri" w:cs="Calibri"/>
          <w:sz w:val="24"/>
          <w:szCs w:val="24"/>
        </w:rPr>
      </w:pPr>
      <w:r w:rsidRPr="00562396">
        <w:rPr>
          <w:rFonts w:ascii="Calibri" w:hAnsi="Calibri" w:cs="Calibri"/>
          <w:b/>
          <w:bCs/>
          <w:sz w:val="24"/>
          <w:szCs w:val="24"/>
        </w:rPr>
        <w:t xml:space="preserve">Corresponding Author: </w:t>
      </w:r>
      <w:r w:rsidR="00562396" w:rsidRPr="00562396">
        <w:rPr>
          <w:rFonts w:ascii="Calibri" w:hAnsi="Calibri" w:cs="Calibri"/>
          <w:sz w:val="24"/>
          <w:szCs w:val="24"/>
        </w:rPr>
        <w:t>sirilak.l</w:t>
      </w:r>
      <w:r w:rsidR="00025CC9" w:rsidRPr="00562396">
        <w:rPr>
          <w:rFonts w:ascii="Calibri" w:hAnsi="Calibri" w:cs="Calibri"/>
          <w:sz w:val="24"/>
          <w:szCs w:val="24"/>
        </w:rPr>
        <w:t>@dgr.mail.go.th</w:t>
      </w:r>
      <w:r w:rsidR="00747CBF">
        <w:rPr>
          <w:rFonts w:ascii="Calibri" w:hAnsi="Calibri" w:cs="Calibri"/>
          <w:sz w:val="24"/>
          <w:szCs w:val="24"/>
        </w:rPr>
        <w:t xml:space="preserve">, </w:t>
      </w:r>
      <w:r w:rsidR="00FA092B" w:rsidRPr="00FA092B">
        <w:rPr>
          <w:rFonts w:ascii="Calibri" w:hAnsi="Calibri" w:cs="Calibri"/>
          <w:sz w:val="24"/>
          <w:szCs w:val="24"/>
        </w:rPr>
        <w:t>dgrtraining2562@gmail.com</w:t>
      </w:r>
    </w:p>
    <w:p w14:paraId="25B01E18" w14:textId="0CB085AA" w:rsidR="001474B5" w:rsidRDefault="00A72461" w:rsidP="00CE0262">
      <w:pPr>
        <w:spacing w:before="120" w:after="0" w:line="240" w:lineRule="auto"/>
        <w:jc w:val="thaiDistribute"/>
        <w:rPr>
          <w:rFonts w:ascii="Calibri" w:hAnsi="Calibri" w:cs="Calibri"/>
          <w:sz w:val="24"/>
          <w:szCs w:val="24"/>
        </w:rPr>
      </w:pPr>
      <w:r w:rsidRPr="00C025E7">
        <w:rPr>
          <w:rFonts w:ascii="Calibri" w:hAnsi="Calibri" w:cs="Calibri"/>
          <w:sz w:val="24"/>
          <w:szCs w:val="24"/>
        </w:rPr>
        <w:t>Currently, Thailand is facing a growing issue of heightened surface pollution attributed to alterations in land utilization practices, the application of fertilizers and chemicals in agriculture, waste or contaminants emanating from industrial plants, as well as the presence of waste disposal sites, communal sewage treatment facilities, and residues from mining operations. These factors significantly impact the groundwater quality and sources in the region.</w:t>
      </w:r>
      <w:r w:rsidR="00CE0262">
        <w:rPr>
          <w:rFonts w:ascii="Calibri" w:hAnsi="Calibri" w:cs="Calibri"/>
          <w:sz w:val="24"/>
          <w:szCs w:val="24"/>
        </w:rPr>
        <w:t xml:space="preserve"> </w:t>
      </w:r>
      <w:r w:rsidR="00FF5A07" w:rsidRPr="00FF5A07">
        <w:rPr>
          <w:rFonts w:ascii="Calibri" w:hAnsi="Calibri" w:cs="Calibri"/>
          <w:sz w:val="24"/>
          <w:szCs w:val="24"/>
        </w:rPr>
        <w:t>Therefore, the Department of Groundwater Resources acknowledges the importance of conducting a preliminary evaluation of the overall sensitivity of groundwater resources to pollution in the country. This assessment aims to forecast the vulnerability of groundwater resources to pollution from various pollutant sources and to be used to plan and determine guidelines for monitoring, conserving, and restoring groundwater resources in the future.</w:t>
      </w:r>
    </w:p>
    <w:p w14:paraId="5B7774BF" w14:textId="597C260B" w:rsidR="00E30035" w:rsidRPr="00941AD6" w:rsidRDefault="00CE0262" w:rsidP="00CE0262">
      <w:pPr>
        <w:spacing w:before="120" w:after="0" w:line="240" w:lineRule="auto"/>
        <w:jc w:val="thaiDistribute"/>
      </w:pPr>
      <w:r>
        <w:t>The DRASTIC method serves as a tool for assessing the susceptibility of groundwater c</w:t>
      </w:r>
      <w:r w:rsidRPr="00CE0262">
        <w:t>ontamination</w:t>
      </w:r>
      <w:r>
        <w:t xml:space="preserve">. It evaluates the groundwater contamination vulnerability </w:t>
      </w:r>
      <w:r w:rsidR="00180843">
        <w:t>using</w:t>
      </w:r>
      <w:r>
        <w:t xml:space="preserve"> </w:t>
      </w:r>
      <w:r w:rsidR="00180843" w:rsidRPr="00180843">
        <w:t>secondary data</w:t>
      </w:r>
      <w:r w:rsidR="00180843">
        <w:t xml:space="preserve"> of </w:t>
      </w:r>
      <w:r>
        <w:t xml:space="preserve">seven parameters: </w:t>
      </w:r>
      <w:r w:rsidRPr="00CE0262">
        <w:t xml:space="preserve">depth </w:t>
      </w:r>
      <w:r>
        <w:t>to</w:t>
      </w:r>
      <w:r w:rsidRPr="00CE0262">
        <w:t xml:space="preserve"> groundwater table (D), </w:t>
      </w:r>
      <w:r>
        <w:t>net recharge</w:t>
      </w:r>
      <w:r w:rsidRPr="00CE0262">
        <w:t xml:space="preserve"> (R), aquifer media (A), soil </w:t>
      </w:r>
      <w:r>
        <w:t>media</w:t>
      </w:r>
      <w:r w:rsidRPr="00CE0262">
        <w:t xml:space="preserve"> (S), topography (T), </w:t>
      </w:r>
      <w:r w:rsidR="00A70558">
        <w:t xml:space="preserve">impact of the vadose </w:t>
      </w:r>
      <w:r w:rsidRPr="00CE0262">
        <w:t xml:space="preserve">zones (I), and hydraulic conductivity </w:t>
      </w:r>
      <w:r w:rsidR="00A70558">
        <w:t xml:space="preserve">of the aquifer </w:t>
      </w:r>
      <w:r w:rsidRPr="00CE0262">
        <w:t>(C).</w:t>
      </w:r>
      <w:r w:rsidR="00941AD6">
        <w:t xml:space="preserve"> Moreover, t</w:t>
      </w:r>
      <w:r w:rsidR="00E30035" w:rsidRPr="00E30035">
        <w:rPr>
          <w:rFonts w:ascii="Calibri" w:hAnsi="Calibri" w:cs="Calibri"/>
          <w:sz w:val="24"/>
          <w:szCs w:val="24"/>
        </w:rPr>
        <w:t xml:space="preserve">he geographic information system (GIS) technique was used to process all the data to display the result as a groundwater sensitivity map by converting the data to raster and creating a 30x30 square meter grid where the values of each factor were inserted into each grid. When the map with the values of each factor was overlaid, all aspects in the same grid were analyzed using the DRASTIC rating index to obtain the DRASTIC index of each grid cell. After that, the range of DRASTIC index values of the entire was divided into </w:t>
      </w:r>
      <w:r w:rsidR="00E4072C">
        <w:rPr>
          <w:rFonts w:ascii="Calibri" w:hAnsi="Calibri" w:cs="Calibri"/>
          <w:sz w:val="24"/>
          <w:szCs w:val="24"/>
        </w:rPr>
        <w:t>five</w:t>
      </w:r>
      <w:r w:rsidR="00E30035" w:rsidRPr="00E30035">
        <w:rPr>
          <w:rFonts w:ascii="Calibri" w:hAnsi="Calibri" w:cs="Calibri"/>
          <w:sz w:val="24"/>
          <w:szCs w:val="24"/>
        </w:rPr>
        <w:t xml:space="preserve"> ranges according to the highest to lowest sensitivity, and the color of each range was displayed on the groundwater vulnerability map.</w:t>
      </w:r>
    </w:p>
    <w:p w14:paraId="568CB373" w14:textId="3E6846C5" w:rsidR="00F53ADB" w:rsidRDefault="00F53ADB" w:rsidP="00CE0262">
      <w:pPr>
        <w:spacing w:before="120" w:after="0" w:line="240" w:lineRule="auto"/>
        <w:jc w:val="thaiDistribute"/>
        <w:rPr>
          <w:rFonts w:ascii="Calibri" w:hAnsi="Calibri" w:cs="Calibri"/>
          <w:sz w:val="24"/>
          <w:szCs w:val="24"/>
        </w:rPr>
      </w:pPr>
      <w:r w:rsidRPr="00F53ADB">
        <w:rPr>
          <w:rFonts w:ascii="Calibri" w:hAnsi="Calibri" w:cs="Calibri"/>
          <w:sz w:val="24"/>
          <w:szCs w:val="24"/>
        </w:rPr>
        <w:t>The results showed that</w:t>
      </w:r>
      <w:r w:rsidR="00FF0273">
        <w:rPr>
          <w:rFonts w:ascii="Calibri" w:hAnsi="Calibri" w:cs="Calibri"/>
          <w:sz w:val="24"/>
          <w:szCs w:val="24"/>
        </w:rPr>
        <w:t xml:space="preserve"> </w:t>
      </w:r>
      <w:r w:rsidR="00E4072C" w:rsidRPr="00E4072C">
        <w:rPr>
          <w:rFonts w:ascii="Calibri" w:hAnsi="Calibri" w:cs="Calibri"/>
          <w:sz w:val="24"/>
          <w:szCs w:val="24"/>
        </w:rPr>
        <w:t xml:space="preserve">the study area into </w:t>
      </w:r>
      <w:r w:rsidR="00E4072C">
        <w:rPr>
          <w:rFonts w:ascii="Calibri" w:hAnsi="Calibri" w:cs="Calibri"/>
          <w:sz w:val="24"/>
          <w:szCs w:val="24"/>
        </w:rPr>
        <w:t>five</w:t>
      </w:r>
      <w:r w:rsidR="00E4072C" w:rsidRPr="00E4072C">
        <w:rPr>
          <w:rFonts w:ascii="Calibri" w:hAnsi="Calibri" w:cs="Calibri"/>
          <w:sz w:val="24"/>
          <w:szCs w:val="24"/>
        </w:rPr>
        <w:t xml:space="preserve"> susceptibility classes, namely, </w:t>
      </w:r>
      <w:r w:rsidR="00E4072C">
        <w:rPr>
          <w:rFonts w:ascii="Calibri" w:hAnsi="Calibri" w:cs="Calibri"/>
          <w:sz w:val="24"/>
          <w:szCs w:val="24"/>
        </w:rPr>
        <w:t xml:space="preserve">very </w:t>
      </w:r>
      <w:r w:rsidR="00E4072C" w:rsidRPr="00E4072C">
        <w:rPr>
          <w:rFonts w:ascii="Calibri" w:hAnsi="Calibri" w:cs="Calibri"/>
          <w:sz w:val="24"/>
          <w:szCs w:val="24"/>
        </w:rPr>
        <w:t xml:space="preserve">high, </w:t>
      </w:r>
      <w:r w:rsidR="00E4072C">
        <w:rPr>
          <w:rFonts w:ascii="Calibri" w:hAnsi="Calibri" w:cs="Calibri"/>
          <w:sz w:val="24"/>
          <w:szCs w:val="24"/>
        </w:rPr>
        <w:t xml:space="preserve">high, </w:t>
      </w:r>
      <w:r w:rsidR="00E4072C" w:rsidRPr="00E4072C">
        <w:rPr>
          <w:rFonts w:ascii="Calibri" w:hAnsi="Calibri" w:cs="Calibri"/>
          <w:sz w:val="24"/>
          <w:szCs w:val="24"/>
        </w:rPr>
        <w:t xml:space="preserve">moderate, </w:t>
      </w:r>
      <w:r w:rsidR="00E4072C">
        <w:rPr>
          <w:rFonts w:ascii="Calibri" w:hAnsi="Calibri" w:cs="Calibri"/>
          <w:sz w:val="24"/>
          <w:szCs w:val="24"/>
        </w:rPr>
        <w:t xml:space="preserve">low, </w:t>
      </w:r>
      <w:r w:rsidR="00E4072C" w:rsidRPr="00E4072C">
        <w:rPr>
          <w:rFonts w:ascii="Calibri" w:hAnsi="Calibri" w:cs="Calibri"/>
          <w:sz w:val="24"/>
          <w:szCs w:val="24"/>
        </w:rPr>
        <w:t xml:space="preserve">and </w:t>
      </w:r>
      <w:r w:rsidR="00E4072C">
        <w:rPr>
          <w:rFonts w:ascii="Calibri" w:hAnsi="Calibri" w:cs="Calibri"/>
          <w:sz w:val="24"/>
          <w:szCs w:val="24"/>
        </w:rPr>
        <w:t xml:space="preserve">very </w:t>
      </w:r>
      <w:r w:rsidR="00E4072C" w:rsidRPr="00E4072C">
        <w:rPr>
          <w:rFonts w:ascii="Calibri" w:hAnsi="Calibri" w:cs="Calibri"/>
          <w:sz w:val="24"/>
          <w:szCs w:val="24"/>
        </w:rPr>
        <w:t>low susceptibility to groundwater pollution</w:t>
      </w:r>
      <w:r w:rsidR="00E4072C">
        <w:rPr>
          <w:rFonts w:ascii="Calibri" w:hAnsi="Calibri" w:cs="Calibri"/>
          <w:sz w:val="24"/>
          <w:szCs w:val="24"/>
        </w:rPr>
        <w:t>. T</w:t>
      </w:r>
      <w:r w:rsidR="00FF0273" w:rsidRPr="00FF0273">
        <w:rPr>
          <w:rFonts w:ascii="Calibri" w:hAnsi="Calibri" w:cs="Calibri"/>
          <w:sz w:val="24"/>
          <w:szCs w:val="24"/>
        </w:rPr>
        <w:t>he area with very high sensitivity covers an area of ​​approximately 10,300 square kilometers, accounting for only 2 percent of Thailand. The groundwater level is quite shallow, at a depth of 0-5 meters from the ground surface. The water-bearing rock layer is loose rock, gravel, and sand (alluvial sediment, modern river sediment). The properties of the material above the water level consist of relatively loose and coarse gravel and sand, allowing rainwater to easily seep into the groundwater source. The topography is flat to almost flat, and it is found that it is distributed in many provinces, such as Chiang Mai in the North, Songkhla and Surat Thani in the South, Uthai Thani and Kamphaeng Phet in the Central region, Chachoengsao and Chanthaburi in the East, and Buriram and Kalasin in the Northeast</w:t>
      </w:r>
      <w:r w:rsidR="00FF0273">
        <w:rPr>
          <w:rFonts w:ascii="Calibri" w:hAnsi="Calibri" w:cs="Calibri"/>
          <w:sz w:val="24"/>
          <w:szCs w:val="24"/>
        </w:rPr>
        <w:t>, Thailand.</w:t>
      </w:r>
    </w:p>
    <w:p w14:paraId="4C892A95" w14:textId="466C06C3" w:rsidR="00941AD6" w:rsidRDefault="00941AD6" w:rsidP="00CE0262">
      <w:pPr>
        <w:spacing w:before="120" w:after="0" w:line="240" w:lineRule="auto"/>
        <w:jc w:val="thaiDistribute"/>
        <w:rPr>
          <w:rFonts w:ascii="Calibri" w:hAnsi="Calibri" w:cs="Calibri"/>
          <w:sz w:val="24"/>
          <w:szCs w:val="24"/>
        </w:rPr>
      </w:pPr>
      <w:r w:rsidRPr="00941AD6">
        <w:rPr>
          <w:rFonts w:ascii="Calibri" w:hAnsi="Calibri" w:cs="Calibri"/>
          <w:sz w:val="24"/>
          <w:szCs w:val="24"/>
        </w:rPr>
        <w:t xml:space="preserve">In conclusion, DRASTIC is an effective tool for generating groundwater </w:t>
      </w:r>
      <w:r>
        <w:rPr>
          <w:rFonts w:ascii="Calibri" w:hAnsi="Calibri" w:cs="Calibri"/>
          <w:sz w:val="24"/>
          <w:szCs w:val="24"/>
        </w:rPr>
        <w:t>v</w:t>
      </w:r>
      <w:r w:rsidRPr="00941AD6">
        <w:rPr>
          <w:rFonts w:ascii="Calibri" w:hAnsi="Calibri" w:cs="Calibri"/>
          <w:sz w:val="24"/>
          <w:szCs w:val="24"/>
        </w:rPr>
        <w:t>ulnerability map, working in a GIS environment with an effective database. Moreover, policymakers and local authorities also can use this as an operative tool in managing groundwater resources in the area.</w:t>
      </w:r>
    </w:p>
    <w:p w14:paraId="5D7581AD" w14:textId="28D94B4D" w:rsidR="00A72461" w:rsidRPr="00941AD6" w:rsidRDefault="00A72461" w:rsidP="00CE0262">
      <w:pPr>
        <w:spacing w:before="120" w:after="0" w:line="240" w:lineRule="auto"/>
        <w:jc w:val="thaiDistribute"/>
        <w:rPr>
          <w:rFonts w:ascii="Calibri" w:hAnsi="Calibri" w:cs="Calibri"/>
          <w:sz w:val="24"/>
          <w:szCs w:val="24"/>
          <w:cs/>
        </w:rPr>
      </w:pPr>
      <w:r w:rsidRPr="00C025E7">
        <w:rPr>
          <w:rFonts w:ascii="Calibri" w:hAnsi="Calibri" w:cs="Calibri"/>
          <w:b/>
          <w:bCs/>
          <w:sz w:val="24"/>
          <w:szCs w:val="24"/>
        </w:rPr>
        <w:t xml:space="preserve">Keywords: </w:t>
      </w:r>
      <w:r w:rsidR="001474B5" w:rsidRPr="00CE0262">
        <w:rPr>
          <w:rFonts w:ascii="Calibri" w:hAnsi="Calibri" w:cs="Calibri"/>
          <w:sz w:val="24"/>
          <w:szCs w:val="24"/>
        </w:rPr>
        <w:t>DRASTIC</w:t>
      </w:r>
      <w:r w:rsidR="001474B5">
        <w:rPr>
          <w:rFonts w:ascii="Calibri" w:hAnsi="Calibri" w:cs="Calibri"/>
          <w:sz w:val="24"/>
          <w:szCs w:val="24"/>
        </w:rPr>
        <w:t xml:space="preserve"> method;</w:t>
      </w:r>
      <w:r w:rsidR="001474B5" w:rsidRPr="00CE0262">
        <w:rPr>
          <w:rFonts w:ascii="Calibri" w:hAnsi="Calibri" w:cs="Calibri"/>
          <w:sz w:val="24"/>
          <w:szCs w:val="24"/>
        </w:rPr>
        <w:t xml:space="preserve"> </w:t>
      </w:r>
      <w:r w:rsidR="001474B5" w:rsidRPr="00E30035">
        <w:rPr>
          <w:rFonts w:ascii="Calibri" w:hAnsi="Calibri" w:cs="Calibri"/>
          <w:sz w:val="24"/>
          <w:szCs w:val="24"/>
        </w:rPr>
        <w:t>DRASTIC rating index</w:t>
      </w:r>
      <w:r w:rsidR="001474B5">
        <w:rPr>
          <w:rFonts w:ascii="Calibri" w:hAnsi="Calibri" w:cs="Calibri"/>
          <w:sz w:val="24"/>
          <w:szCs w:val="24"/>
        </w:rPr>
        <w:t>;</w:t>
      </w:r>
      <w:r w:rsidR="001474B5" w:rsidRPr="00E30035">
        <w:rPr>
          <w:rFonts w:ascii="Calibri" w:hAnsi="Calibri" w:cs="Calibri"/>
          <w:sz w:val="24"/>
          <w:szCs w:val="24"/>
        </w:rPr>
        <w:t xml:space="preserve"> </w:t>
      </w:r>
      <w:r w:rsidR="00CE0262" w:rsidRPr="00CE0262">
        <w:rPr>
          <w:rFonts w:ascii="Calibri" w:hAnsi="Calibri" w:cs="Calibri"/>
          <w:sz w:val="24"/>
          <w:szCs w:val="24"/>
        </w:rPr>
        <w:t xml:space="preserve">GIS; </w:t>
      </w:r>
      <w:r w:rsidR="00941AD6">
        <w:rPr>
          <w:rFonts w:ascii="Calibri" w:hAnsi="Calibri" w:cs="Calibri"/>
          <w:sz w:val="24"/>
          <w:szCs w:val="24"/>
        </w:rPr>
        <w:t>g</w:t>
      </w:r>
      <w:r w:rsidR="00E30035" w:rsidRPr="00A70558">
        <w:rPr>
          <w:rFonts w:ascii="Calibri" w:hAnsi="Calibri" w:cs="Calibri"/>
          <w:sz w:val="24"/>
          <w:szCs w:val="24"/>
        </w:rPr>
        <w:t xml:space="preserve">roundwater </w:t>
      </w:r>
      <w:r w:rsidR="00941AD6">
        <w:rPr>
          <w:rFonts w:ascii="Calibri" w:hAnsi="Calibri" w:cs="Calibri"/>
          <w:sz w:val="24"/>
          <w:szCs w:val="24"/>
        </w:rPr>
        <w:t>v</w:t>
      </w:r>
      <w:r w:rsidR="00E30035" w:rsidRPr="00E30035">
        <w:rPr>
          <w:rFonts w:ascii="Calibri" w:hAnsi="Calibri" w:cs="Calibri"/>
          <w:sz w:val="24"/>
          <w:szCs w:val="24"/>
        </w:rPr>
        <w:t>ulnerability</w:t>
      </w:r>
      <w:r w:rsidR="00E30035" w:rsidRPr="00A70558">
        <w:rPr>
          <w:rFonts w:ascii="Calibri" w:hAnsi="Calibri" w:cs="Calibri"/>
          <w:sz w:val="24"/>
          <w:szCs w:val="24"/>
        </w:rPr>
        <w:t xml:space="preserve"> </w:t>
      </w:r>
      <w:r w:rsidR="00941AD6">
        <w:rPr>
          <w:rFonts w:ascii="Calibri" w:hAnsi="Calibri" w:cs="Calibri"/>
          <w:sz w:val="24"/>
          <w:szCs w:val="24"/>
        </w:rPr>
        <w:t>m</w:t>
      </w:r>
      <w:r w:rsidR="00E30035" w:rsidRPr="00A70558">
        <w:rPr>
          <w:rFonts w:ascii="Calibri" w:hAnsi="Calibri" w:cs="Calibri"/>
          <w:sz w:val="24"/>
          <w:szCs w:val="24"/>
        </w:rPr>
        <w:t>ap</w:t>
      </w:r>
      <w:r w:rsidR="00CE0262" w:rsidRPr="00CE0262">
        <w:rPr>
          <w:rFonts w:ascii="Calibri" w:hAnsi="Calibri" w:cs="Calibri"/>
          <w:sz w:val="24"/>
          <w:szCs w:val="24"/>
        </w:rPr>
        <w:t xml:space="preserve"> </w:t>
      </w:r>
    </w:p>
    <w:sectPr w:rsidR="00A72461" w:rsidRPr="00941AD6" w:rsidSect="00025CC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61"/>
    <w:rsid w:val="00025CC9"/>
    <w:rsid w:val="001474B5"/>
    <w:rsid w:val="00176E06"/>
    <w:rsid w:val="00180843"/>
    <w:rsid w:val="00326AC7"/>
    <w:rsid w:val="003D76CD"/>
    <w:rsid w:val="0045728F"/>
    <w:rsid w:val="00562396"/>
    <w:rsid w:val="005B47BF"/>
    <w:rsid w:val="00747CBF"/>
    <w:rsid w:val="008321ED"/>
    <w:rsid w:val="00941AD6"/>
    <w:rsid w:val="00A70558"/>
    <w:rsid w:val="00A72461"/>
    <w:rsid w:val="00A80311"/>
    <w:rsid w:val="00C025E7"/>
    <w:rsid w:val="00CE0262"/>
    <w:rsid w:val="00CE41C0"/>
    <w:rsid w:val="00E30035"/>
    <w:rsid w:val="00E4072C"/>
    <w:rsid w:val="00F53ADB"/>
    <w:rsid w:val="00FA092B"/>
    <w:rsid w:val="00FF0273"/>
    <w:rsid w:val="00FF5A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C86D"/>
  <w15:chartTrackingRefBased/>
  <w15:docId w15:val="{9D11B293-CE51-44DD-93A9-A60183AC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246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A7246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A72461"/>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A724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24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24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4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4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4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A72461"/>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A72461"/>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A72461"/>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A72461"/>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A72461"/>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A72461"/>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A72461"/>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A72461"/>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A72461"/>
    <w:rPr>
      <w:rFonts w:eastAsiaTheme="majorEastAsia" w:cstheme="majorBidi"/>
      <w:color w:val="272727" w:themeColor="text1" w:themeTint="D8"/>
    </w:rPr>
  </w:style>
  <w:style w:type="paragraph" w:styleId="a3">
    <w:name w:val="Title"/>
    <w:basedOn w:val="a"/>
    <w:next w:val="a"/>
    <w:link w:val="a4"/>
    <w:uiPriority w:val="10"/>
    <w:qFormat/>
    <w:rsid w:val="00A7246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A72461"/>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A72461"/>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A72461"/>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A72461"/>
    <w:pPr>
      <w:spacing w:before="160"/>
      <w:jc w:val="center"/>
    </w:pPr>
    <w:rPr>
      <w:i/>
      <w:iCs/>
      <w:color w:val="404040" w:themeColor="text1" w:themeTint="BF"/>
    </w:rPr>
  </w:style>
  <w:style w:type="character" w:customStyle="1" w:styleId="a8">
    <w:name w:val="คำอ้างอิง อักขระ"/>
    <w:basedOn w:val="a0"/>
    <w:link w:val="a7"/>
    <w:uiPriority w:val="29"/>
    <w:rsid w:val="00A72461"/>
    <w:rPr>
      <w:i/>
      <w:iCs/>
      <w:color w:val="404040" w:themeColor="text1" w:themeTint="BF"/>
    </w:rPr>
  </w:style>
  <w:style w:type="paragraph" w:styleId="a9">
    <w:name w:val="List Paragraph"/>
    <w:basedOn w:val="a"/>
    <w:uiPriority w:val="34"/>
    <w:qFormat/>
    <w:rsid w:val="00A72461"/>
    <w:pPr>
      <w:ind w:left="720"/>
      <w:contextualSpacing/>
    </w:pPr>
  </w:style>
  <w:style w:type="character" w:styleId="aa">
    <w:name w:val="Intense Emphasis"/>
    <w:basedOn w:val="a0"/>
    <w:uiPriority w:val="21"/>
    <w:qFormat/>
    <w:rsid w:val="00A72461"/>
    <w:rPr>
      <w:i/>
      <w:iCs/>
      <w:color w:val="0F4761" w:themeColor="accent1" w:themeShade="BF"/>
    </w:rPr>
  </w:style>
  <w:style w:type="paragraph" w:styleId="ab">
    <w:name w:val="Intense Quote"/>
    <w:basedOn w:val="a"/>
    <w:next w:val="a"/>
    <w:link w:val="ac"/>
    <w:uiPriority w:val="30"/>
    <w:qFormat/>
    <w:rsid w:val="00A72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A72461"/>
    <w:rPr>
      <w:i/>
      <w:iCs/>
      <w:color w:val="0F4761" w:themeColor="accent1" w:themeShade="BF"/>
    </w:rPr>
  </w:style>
  <w:style w:type="character" w:styleId="ad">
    <w:name w:val="Intense Reference"/>
    <w:basedOn w:val="a0"/>
    <w:uiPriority w:val="32"/>
    <w:qFormat/>
    <w:rsid w:val="00A72461"/>
    <w:rPr>
      <w:b/>
      <w:bCs/>
      <w:smallCaps/>
      <w:color w:val="0F4761" w:themeColor="accent1" w:themeShade="BF"/>
      <w:spacing w:val="5"/>
    </w:rPr>
  </w:style>
  <w:style w:type="paragraph" w:customStyle="1" w:styleId="Default">
    <w:name w:val="Default"/>
    <w:rsid w:val="00A72461"/>
    <w:pPr>
      <w:autoSpaceDE w:val="0"/>
      <w:autoSpaceDN w:val="0"/>
      <w:adjustRightInd w:val="0"/>
      <w:spacing w:after="0" w:line="240" w:lineRule="auto"/>
    </w:pPr>
    <w:rPr>
      <w:rFonts w:ascii="Calibri" w:hAnsi="Calibri" w:cs="Calibri"/>
      <w:color w:val="000000"/>
      <w:kern w:val="0"/>
      <w:sz w:val="24"/>
      <w:szCs w:val="24"/>
    </w:rPr>
  </w:style>
  <w:style w:type="character" w:styleId="ae">
    <w:name w:val="Emphasis"/>
    <w:basedOn w:val="a0"/>
    <w:uiPriority w:val="20"/>
    <w:qFormat/>
    <w:rsid w:val="00A72461"/>
    <w:rPr>
      <w:i/>
      <w:iCs/>
    </w:rPr>
  </w:style>
  <w:style w:type="character" w:styleId="af">
    <w:name w:val="Hyperlink"/>
    <w:basedOn w:val="a0"/>
    <w:uiPriority w:val="99"/>
    <w:unhideWhenUsed/>
    <w:rsid w:val="00747CBF"/>
    <w:rPr>
      <w:color w:val="467886" w:themeColor="hyperlink"/>
      <w:u w:val="single"/>
    </w:rPr>
  </w:style>
  <w:style w:type="character" w:styleId="af0">
    <w:name w:val="Unresolved Mention"/>
    <w:basedOn w:val="a0"/>
    <w:uiPriority w:val="99"/>
    <w:semiHidden/>
    <w:unhideWhenUsed/>
    <w:rsid w:val="0074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554</Words>
  <Characters>3161</Characters>
  <Application>Microsoft Office Word</Application>
  <DocSecurity>0</DocSecurity>
  <Lines>26</Lines>
  <Paragraphs>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Sirilak Lorchuenwong</dc:creator>
  <cp:keywords/>
  <dc:description/>
  <cp:lastModifiedBy>Sirilak Lorchuenwong</cp:lastModifiedBy>
  <cp:revision>44</cp:revision>
  <cp:lastPrinted>2024-06-07T06:15:00Z</cp:lastPrinted>
  <dcterms:created xsi:type="dcterms:W3CDTF">2024-06-07T02:47:00Z</dcterms:created>
  <dcterms:modified xsi:type="dcterms:W3CDTF">2024-06-07T06:15:00Z</dcterms:modified>
</cp:coreProperties>
</file>