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33F6E" w14:textId="3D6B86BB" w:rsidR="008E74C1" w:rsidRDefault="008E74C1" w:rsidP="008E74C1">
      <w:pPr>
        <w:rPr>
          <w:rFonts w:asciiTheme="minorHAnsi" w:hAnsiTheme="minorHAnsi" w:cstheme="minorHAnsi"/>
          <w:b/>
          <w:bCs/>
          <w:lang w:val="en-US"/>
        </w:rPr>
      </w:pPr>
      <w:r w:rsidRPr="008E74C1">
        <w:rPr>
          <w:rFonts w:asciiTheme="minorHAnsi" w:hAnsiTheme="minorHAnsi" w:cstheme="minorHAnsi"/>
          <w:b/>
          <w:bCs/>
          <w:lang w:val="en-US"/>
        </w:rPr>
        <w:t>Strengthening Groundwater Infrastructure Sustainability in Tak Special Economic Zone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8E74C1">
        <w:rPr>
          <w:rFonts w:asciiTheme="minorHAnsi" w:hAnsiTheme="minorHAnsi" w:cstheme="minorHAnsi"/>
          <w:b/>
          <w:bCs/>
          <w:lang w:val="en-US"/>
        </w:rPr>
        <w:t>(SEZ) of Thailand for Operational Groundwater Management</w:t>
      </w:r>
    </w:p>
    <w:p w14:paraId="1F01DBE8" w14:textId="77777777" w:rsidR="008E74C1" w:rsidRDefault="008E74C1" w:rsidP="008E74C1">
      <w:pPr>
        <w:rPr>
          <w:rFonts w:asciiTheme="minorHAnsi" w:hAnsiTheme="minorHAnsi" w:cstheme="minorHAnsi"/>
          <w:b/>
          <w:bCs/>
          <w:lang w:val="en-US"/>
        </w:rPr>
      </w:pPr>
    </w:p>
    <w:p w14:paraId="17C53D98" w14:textId="1FC030DE" w:rsidR="00E269DB" w:rsidRPr="007C2AAF" w:rsidRDefault="008E74C1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Pragya Pradhan</w:t>
      </w:r>
      <w:r w:rsidR="00E269DB" w:rsidRPr="00172D4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1</w:t>
      </w:r>
      <w:r w:rsidR="00E269DB"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; </w:t>
      </w:r>
      <w:r>
        <w:rPr>
          <w:rFonts w:asciiTheme="minorHAnsi" w:hAnsiTheme="minorHAnsi" w:cstheme="minorHAnsi"/>
          <w:sz w:val="20"/>
          <w:szCs w:val="20"/>
          <w:lang w:val="en-US"/>
        </w:rPr>
        <w:t>Sangam Shrestha</w:t>
      </w:r>
      <w:r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1</w:t>
      </w:r>
      <w:r w:rsidR="00E269DB" w:rsidRPr="00172D4B">
        <w:rPr>
          <w:rFonts w:asciiTheme="minorHAnsi" w:hAnsiTheme="minorHAnsi" w:cstheme="minorHAnsi"/>
          <w:sz w:val="20"/>
          <w:szCs w:val="20"/>
          <w:lang w:val="en-US"/>
        </w:rPr>
        <w:t>;</w:t>
      </w:r>
      <w:r w:rsidR="007C2AAF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Saurav KC</w:t>
      </w:r>
      <w:r w:rsidR="002729DC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2</w:t>
      </w:r>
      <w:r w:rsidR="007C2AAF">
        <w:rPr>
          <w:rFonts w:asciiTheme="minorHAnsi" w:hAnsiTheme="minorHAnsi" w:cstheme="minorHAnsi"/>
          <w:sz w:val="20"/>
          <w:szCs w:val="20"/>
          <w:lang w:val="en-US"/>
        </w:rPr>
        <w:t>;</w:t>
      </w:r>
      <w:r w:rsidR="00DA614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7C2AAF">
        <w:rPr>
          <w:rFonts w:asciiTheme="minorHAnsi" w:hAnsiTheme="minorHAnsi" w:cstheme="minorHAnsi"/>
          <w:sz w:val="20"/>
          <w:szCs w:val="20"/>
          <w:lang w:val="en-US"/>
        </w:rPr>
        <w:t>Mohana Sundaram Shanmugam</w:t>
      </w:r>
      <w:r w:rsidR="007C2AAF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1</w:t>
      </w:r>
    </w:p>
    <w:p w14:paraId="0F8C1533" w14:textId="446C450B" w:rsidR="002729DC" w:rsidRDefault="00E269DB" w:rsidP="002729D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1</w:t>
      </w: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2729DC" w:rsidRPr="002729DC">
        <w:rPr>
          <w:rFonts w:asciiTheme="minorHAnsi" w:hAnsiTheme="minorHAnsi" w:cstheme="minorHAnsi"/>
          <w:sz w:val="20"/>
          <w:szCs w:val="20"/>
          <w:lang w:val="en-US"/>
        </w:rPr>
        <w:t>Water Engineering and Management, School of Engineering and Technology,</w:t>
      </w:r>
      <w:r w:rsidR="002729DC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2729DC" w:rsidRPr="002729DC">
        <w:rPr>
          <w:rFonts w:asciiTheme="minorHAnsi" w:hAnsiTheme="minorHAnsi" w:cstheme="minorHAnsi"/>
          <w:sz w:val="20"/>
          <w:szCs w:val="20"/>
          <w:lang w:val="en-US"/>
        </w:rPr>
        <w:t>Asian Institute of Technology, Pathum Thani 12120, Thailand</w:t>
      </w:r>
    </w:p>
    <w:p w14:paraId="0873D9AA" w14:textId="70A8A5D5" w:rsidR="00E269DB" w:rsidRPr="00172D4B" w:rsidRDefault="00E269DB" w:rsidP="002729DC">
      <w:pPr>
        <w:jc w:val="both"/>
        <w:rPr>
          <w:rFonts w:asciiTheme="minorHAnsi" w:hAnsiTheme="minorHAnsi" w:cstheme="minorHAnsi"/>
          <w:sz w:val="20"/>
          <w:szCs w:val="20"/>
          <w:vertAlign w:val="superscript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2</w:t>
      </w: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7C2AAF" w:rsidRPr="007C2AAF">
        <w:rPr>
          <w:rFonts w:asciiTheme="minorHAnsi" w:hAnsiTheme="minorHAnsi" w:cstheme="minorHAnsi"/>
          <w:sz w:val="20"/>
          <w:szCs w:val="20"/>
          <w:lang w:val="en-US"/>
        </w:rPr>
        <w:t>Center of Research for Environment, Energy and Water</w:t>
      </w:r>
      <w:r w:rsidR="007C2AAF">
        <w:rPr>
          <w:rFonts w:asciiTheme="minorHAnsi" w:hAnsiTheme="minorHAnsi" w:cstheme="minorHAnsi"/>
          <w:sz w:val="20"/>
          <w:szCs w:val="20"/>
          <w:lang w:val="en-US"/>
        </w:rPr>
        <w:t>, Kathmandu, Nepal</w:t>
      </w:r>
    </w:p>
    <w:p w14:paraId="5F72023B" w14:textId="77777777" w:rsidR="00E269DB" w:rsidRPr="00172D4B" w:rsidRDefault="00E269DB" w:rsidP="00E269DB">
      <w:pPr>
        <w:rPr>
          <w:rFonts w:asciiTheme="minorHAnsi" w:hAnsiTheme="minorHAnsi" w:cstheme="minorHAnsi"/>
          <w:b/>
          <w:bCs/>
          <w:lang w:val="en-US"/>
        </w:rPr>
      </w:pPr>
    </w:p>
    <w:p w14:paraId="33CC8978" w14:textId="773FBE4B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Corresponding Author(s): </w:t>
      </w:r>
      <w:r w:rsidR="007C2AAF">
        <w:rPr>
          <w:rFonts w:asciiTheme="minorHAnsi" w:hAnsiTheme="minorHAnsi" w:cstheme="minorHAnsi"/>
          <w:sz w:val="20"/>
          <w:szCs w:val="20"/>
          <w:lang w:val="en-US"/>
        </w:rPr>
        <w:t>pragya@ait.asia</w:t>
      </w:r>
    </w:p>
    <w:p w14:paraId="48C299FC" w14:textId="77777777" w:rsidR="00E269DB" w:rsidRPr="00172D4B" w:rsidRDefault="00E269DB" w:rsidP="00E269DB">
      <w:pPr>
        <w:rPr>
          <w:rFonts w:asciiTheme="minorHAnsi" w:hAnsiTheme="minorHAnsi" w:cstheme="minorHAnsi"/>
          <w:b/>
          <w:bCs/>
          <w:lang w:val="en-US"/>
        </w:rPr>
      </w:pPr>
    </w:p>
    <w:p w14:paraId="412C43B9" w14:textId="5C8036AD" w:rsidR="00E269DB" w:rsidRPr="007C2AAF" w:rsidRDefault="007C2AAF" w:rsidP="007C2AAF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7C2AAF">
        <w:rPr>
          <w:rFonts w:asciiTheme="minorHAnsi" w:hAnsiTheme="minorHAnsi" w:cstheme="minorHAnsi"/>
          <w:sz w:val="20"/>
          <w:szCs w:val="20"/>
          <w:lang w:val="en-US"/>
        </w:rPr>
        <w:t>Groundwater serves a vital role in ensuring water security but faces increasing strain due to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factors like urbanization, population growth and climate change. Meanwhile, governmental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initiatives such as Special Economic Zones (SEZs) aim to foster economic growth but are likely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to limit equal access, potentially sparking conflicts within sectors. This imbalance in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 xml:space="preserve">groundwater </w:t>
      </w:r>
      <w:proofErr w:type="gramStart"/>
      <w:r w:rsidRPr="007C2AAF">
        <w:rPr>
          <w:rFonts w:asciiTheme="minorHAnsi" w:hAnsiTheme="minorHAnsi" w:cstheme="minorHAnsi"/>
          <w:sz w:val="20"/>
          <w:szCs w:val="20"/>
          <w:lang w:val="en-US"/>
        </w:rPr>
        <w:t>use</w:t>
      </w:r>
      <w:proofErr w:type="gramEnd"/>
      <w:r w:rsidRPr="007C2AAF">
        <w:rPr>
          <w:rFonts w:asciiTheme="minorHAnsi" w:hAnsiTheme="minorHAnsi" w:cstheme="minorHAnsi"/>
          <w:sz w:val="20"/>
          <w:szCs w:val="20"/>
          <w:lang w:val="en-US"/>
        </w:rPr>
        <w:t xml:space="preserve"> and management within SEZs could lead to disputes affecting vulnerable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communities. This study assesses groundwater sustainability at the SEZs of Thailand using the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Groundwater Sustainability Infrastructure Index (GSII) framework. The GSII comprises four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dimensions: Groundwater Sustainability Indicators (GSI), Social Sustainability Indicators (SSI),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Economic Sustainability Indicators (ESI), and Institutional Sustainability Indicators (ISI), along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with 17 indicators that identify gaps in current groundwater governance and policies in SEZs and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transboundary aquifers. The GSII is scored on a range from 0 to 1, where 0 represents a very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poor state and 1 represents an excellent state. The study found that the GSII value of Tak SEZ is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0.48, which is in an acceptable state. However, the scores of some indicators related to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groundwater monitoring reflect a poor state of sustainability. Therefore, the analysis of GSII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highlights areas for improvement in groundwater monitoring, and information dissemination,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7C2AAF">
        <w:rPr>
          <w:rFonts w:asciiTheme="minorHAnsi" w:hAnsiTheme="minorHAnsi" w:cstheme="minorHAnsi"/>
          <w:sz w:val="20"/>
          <w:szCs w:val="20"/>
          <w:lang w:val="en-US"/>
        </w:rPr>
        <w:t>guiding appropriate policymaking for sustainable groundwater management.</w:t>
      </w:r>
      <w:r w:rsidR="00E269DB" w:rsidRPr="00172D4B">
        <w:rPr>
          <w:rFonts w:asciiTheme="minorHAnsi" w:hAnsiTheme="minorHAnsi" w:cstheme="minorHAnsi"/>
          <w:b/>
          <w:bCs/>
          <w:lang w:val="en-US"/>
        </w:rPr>
        <w:br w:type="page"/>
      </w:r>
    </w:p>
    <w:p w14:paraId="5A2EDD15" w14:textId="77777777" w:rsidR="00E269DB" w:rsidRPr="00172D4B" w:rsidRDefault="00E269DB" w:rsidP="00E269DB">
      <w:pPr>
        <w:rPr>
          <w:rFonts w:asciiTheme="minorHAnsi" w:hAnsiTheme="minorHAnsi" w:cstheme="minorHAnsi"/>
          <w:lang w:val="en-US"/>
        </w:rPr>
      </w:pPr>
    </w:p>
    <w:p w14:paraId="52E45667" w14:textId="77777777" w:rsidR="00E269DB" w:rsidRPr="00172D4B" w:rsidRDefault="00E269DB" w:rsidP="00E269DB">
      <w:pPr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172D4B">
        <w:rPr>
          <w:rFonts w:asciiTheme="minorHAnsi" w:hAnsiTheme="minorHAnsi" w:cstheme="minorHAnsi"/>
          <w:b/>
          <w:bCs/>
          <w:sz w:val="28"/>
          <w:szCs w:val="28"/>
          <w:lang w:val="en-US"/>
        </w:rPr>
        <w:t>LIST OF RECOMMENDED KEYWORDS</w:t>
      </w:r>
    </w:p>
    <w:p w14:paraId="1CD39D37" w14:textId="77777777" w:rsidR="00E269DB" w:rsidRPr="00172D4B" w:rsidRDefault="00E269DB" w:rsidP="00E269DB">
      <w:pPr>
        <w:rPr>
          <w:rFonts w:asciiTheme="minorHAnsi" w:hAnsiTheme="minorHAnsi" w:cstheme="minorHAnsi"/>
          <w:lang w:val="en-US"/>
        </w:rPr>
      </w:pPr>
    </w:p>
    <w:p w14:paraId="7D42FAC1" w14:textId="77777777" w:rsidR="00E62E7A" w:rsidRPr="00172D4B" w:rsidRDefault="00E62E7A" w:rsidP="00E269DB">
      <w:pPr>
        <w:rPr>
          <w:rFonts w:asciiTheme="minorHAnsi" w:hAnsiTheme="minorHAnsi" w:cstheme="minorHAnsi"/>
          <w:sz w:val="20"/>
          <w:szCs w:val="20"/>
          <w:lang w:val="en-US"/>
        </w:rPr>
        <w:sectPr w:rsidR="00E62E7A" w:rsidRPr="00172D4B" w:rsidSect="00EB741F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0D9AABA9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Agriculture</w:t>
      </w:r>
    </w:p>
    <w:p w14:paraId="01B83B74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Analytical solutions</w:t>
      </w:r>
    </w:p>
    <w:p w14:paraId="13CD887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Aquitard</w:t>
      </w:r>
    </w:p>
    <w:p w14:paraId="4EF80C7A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Arid regions</w:t>
      </w:r>
    </w:p>
    <w:p w14:paraId="1D03825C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Arsenic</w:t>
      </w:r>
    </w:p>
    <w:p w14:paraId="2AACB553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Artificial recharge</w:t>
      </w:r>
    </w:p>
    <w:p w14:paraId="3EB509F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Biological conditions Bioremediation</w:t>
      </w:r>
    </w:p>
    <w:p w14:paraId="424B45C2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Carbonate rocks</w:t>
      </w:r>
    </w:p>
    <w:p w14:paraId="5CBFE9D5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Chlorinated hydrocarbons Climate change</w:t>
      </w:r>
    </w:p>
    <w:p w14:paraId="497A7FB9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Coastal aquifers</w:t>
      </w:r>
    </w:p>
    <w:p w14:paraId="7B82B2E5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Comment</w:t>
      </w:r>
    </w:p>
    <w:p w14:paraId="60160176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Compaction</w:t>
      </w:r>
    </w:p>
    <w:p w14:paraId="4742F8E3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Conceptual models</w:t>
      </w:r>
    </w:p>
    <w:p w14:paraId="6F53015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Confining units</w:t>
      </w:r>
    </w:p>
    <w:p w14:paraId="5E666CFF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Contamination</w:t>
      </w:r>
    </w:p>
    <w:p w14:paraId="1A70541F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Crystalline rocks</w:t>
      </w:r>
    </w:p>
    <w:p w14:paraId="6257E8CD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Developing countries</w:t>
      </w:r>
    </w:p>
    <w:p w14:paraId="618ADB82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Diffusion</w:t>
      </w:r>
    </w:p>
    <w:p w14:paraId="2713FEAB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Drilling</w:t>
      </w:r>
    </w:p>
    <w:p w14:paraId="451DA3F0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Earthquake</w:t>
      </w:r>
    </w:p>
    <w:p w14:paraId="1D270269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Ecology</w:t>
      </w:r>
    </w:p>
    <w:p w14:paraId="7C942FE9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Editorial</w:t>
      </w:r>
    </w:p>
    <w:p w14:paraId="5BFEFF92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Equipment/field techniques Fractured rocks</w:t>
      </w:r>
    </w:p>
    <w:p w14:paraId="609F5CAD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Foundations (pedagogy) </w:t>
      </w:r>
    </w:p>
    <w:p w14:paraId="5CB3547A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General hydrogeology </w:t>
      </w:r>
    </w:p>
    <w:p w14:paraId="66BCC148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Gender issue</w:t>
      </w:r>
    </w:p>
    <w:p w14:paraId="724FD5BF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Geographic information systems </w:t>
      </w:r>
    </w:p>
    <w:p w14:paraId="7BC8047B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Geologic fabric </w:t>
      </w:r>
    </w:p>
    <w:p w14:paraId="4360EBE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Geomorphology</w:t>
      </w:r>
    </w:p>
    <w:p w14:paraId="7845E0B0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Geophysical methods </w:t>
      </w:r>
    </w:p>
    <w:p w14:paraId="2BC9CADB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172D4B">
        <w:rPr>
          <w:rFonts w:asciiTheme="minorHAnsi" w:hAnsiTheme="minorHAnsi" w:cstheme="minorHAnsi"/>
          <w:sz w:val="20"/>
          <w:szCs w:val="20"/>
          <w:lang w:val="en-US"/>
        </w:rPr>
        <w:t>Geothecnical</w:t>
      </w:r>
      <w:proofErr w:type="spellEnd"/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 problems</w:t>
      </w:r>
    </w:p>
    <w:p w14:paraId="77780467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172D4B">
        <w:rPr>
          <w:rFonts w:asciiTheme="minorHAnsi" w:hAnsiTheme="minorHAnsi" w:cstheme="minorHAnsi"/>
          <w:sz w:val="20"/>
          <w:szCs w:val="20"/>
          <w:lang w:val="en-US"/>
        </w:rPr>
        <w:t>Geostatistics</w:t>
      </w:r>
      <w:proofErr w:type="spellEnd"/>
    </w:p>
    <w:p w14:paraId="524DE33F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Groundwater age</w:t>
      </w:r>
    </w:p>
    <w:p w14:paraId="1113BD3C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density/viscosity </w:t>
      </w:r>
    </w:p>
    <w:p w14:paraId="3D4F560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development </w:t>
      </w:r>
    </w:p>
    <w:p w14:paraId="27A3287A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exploration </w:t>
      </w:r>
    </w:p>
    <w:p w14:paraId="3954881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Groundwater flow</w:t>
      </w:r>
    </w:p>
    <w:p w14:paraId="7AF4D368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hydraulics </w:t>
      </w:r>
    </w:p>
    <w:p w14:paraId="1D5F37D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management </w:t>
      </w:r>
    </w:p>
    <w:p w14:paraId="68ED0A4A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monitoring </w:t>
      </w:r>
    </w:p>
    <w:p w14:paraId="68B0B004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protection </w:t>
      </w:r>
    </w:p>
    <w:p w14:paraId="5D5D8250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Groundwater recharge/water budget Groundwater statistics Groundwater/surface-water relations Health </w:t>
      </w:r>
    </w:p>
    <w:p w14:paraId="675D1060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Heterogeneity</w:t>
      </w:r>
    </w:p>
    <w:p w14:paraId="784A207E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History of hydrogeology</w:t>
      </w:r>
    </w:p>
    <w:p w14:paraId="4ECD7802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Hydraulic fracturing</w:t>
      </w:r>
    </w:p>
    <w:p w14:paraId="3B81D6D8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Hydraulic properties</w:t>
      </w:r>
    </w:p>
    <w:p w14:paraId="7F1BE87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Hydraulic testing</w:t>
      </w:r>
    </w:p>
    <w:p w14:paraId="6CB13E4B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172D4B">
        <w:rPr>
          <w:rFonts w:asciiTheme="minorHAnsi" w:hAnsiTheme="minorHAnsi" w:cstheme="minorHAnsi"/>
          <w:sz w:val="20"/>
          <w:szCs w:val="20"/>
          <w:lang w:val="en-US"/>
        </w:rPr>
        <w:t>Hydrochemical</w:t>
      </w:r>
      <w:proofErr w:type="spellEnd"/>
      <w:r w:rsidRPr="00172D4B">
        <w:rPr>
          <w:rFonts w:asciiTheme="minorHAnsi" w:hAnsiTheme="minorHAnsi" w:cstheme="minorHAnsi"/>
          <w:sz w:val="20"/>
          <w:szCs w:val="20"/>
          <w:lang w:val="en-US"/>
        </w:rPr>
        <w:t xml:space="preserve"> modeling </w:t>
      </w:r>
    </w:p>
    <w:p w14:paraId="66AFBE34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Hydrochemistry</w:t>
      </w:r>
    </w:p>
    <w:p w14:paraId="7F20AD93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Hydrogeology Journal</w:t>
      </w:r>
    </w:p>
    <w:p w14:paraId="23AFD4B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Igneous rocks</w:t>
      </w:r>
    </w:p>
    <w:p w14:paraId="2B7F608B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Injection wells</w:t>
      </w:r>
    </w:p>
    <w:p w14:paraId="50A790F5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Inverse modeling</w:t>
      </w:r>
    </w:p>
    <w:p w14:paraId="4770E663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Island hydrology</w:t>
      </w:r>
    </w:p>
    <w:p w14:paraId="51434692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Karst</w:t>
      </w:r>
    </w:p>
    <w:p w14:paraId="1CF72A61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172D4B">
        <w:rPr>
          <w:rFonts w:asciiTheme="minorHAnsi" w:hAnsiTheme="minorHAnsi" w:cstheme="minorHAnsi"/>
          <w:sz w:val="20"/>
          <w:szCs w:val="20"/>
          <w:lang w:val="en-US"/>
        </w:rPr>
        <w:t>Laboratory experiments/measurements Landfills</w:t>
      </w:r>
    </w:p>
    <w:p w14:paraId="51218ED3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</w:rPr>
      </w:pPr>
      <w:r w:rsidRPr="00172D4B">
        <w:rPr>
          <w:rFonts w:asciiTheme="minorHAnsi" w:hAnsiTheme="minorHAnsi" w:cstheme="minorHAnsi"/>
          <w:sz w:val="20"/>
          <w:szCs w:val="20"/>
        </w:rPr>
        <w:t>Legislation</w:t>
      </w:r>
    </w:p>
    <w:p w14:paraId="0F71085A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</w:rPr>
      </w:pPr>
      <w:r w:rsidRPr="00172D4B">
        <w:rPr>
          <w:rFonts w:asciiTheme="minorHAnsi" w:hAnsiTheme="minorHAnsi" w:cstheme="minorHAnsi"/>
          <w:sz w:val="20"/>
          <w:szCs w:val="20"/>
        </w:rPr>
        <w:t>Lineaments</w:t>
      </w:r>
    </w:p>
    <w:p w14:paraId="7E5A140C" w14:textId="77777777" w:rsidR="000E6427" w:rsidRPr="00172D4B" w:rsidRDefault="00E269DB" w:rsidP="00E269DB">
      <w:pPr>
        <w:rPr>
          <w:rFonts w:asciiTheme="minorHAnsi" w:hAnsiTheme="minorHAnsi" w:cstheme="minorHAnsi"/>
          <w:sz w:val="20"/>
          <w:szCs w:val="20"/>
        </w:rPr>
      </w:pPr>
      <w:r w:rsidRPr="00172D4B">
        <w:rPr>
          <w:rFonts w:asciiTheme="minorHAnsi" w:hAnsiTheme="minorHAnsi" w:cstheme="minorHAnsi"/>
          <w:sz w:val="20"/>
          <w:szCs w:val="20"/>
        </w:rPr>
        <w:t>Matrix diffusion</w:t>
      </w:r>
    </w:p>
    <w:p w14:paraId="60C008C4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Metamorphic rocks</w:t>
      </w:r>
    </w:p>
    <w:p w14:paraId="421D4382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Microbial processes</w:t>
      </w:r>
    </w:p>
    <w:p w14:paraId="77B3B92D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Mining</w:t>
      </w:r>
    </w:p>
    <w:p w14:paraId="44D3E337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Multiphase flow</w:t>
      </w:r>
    </w:p>
    <w:p w14:paraId="0FC0962A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Nitrate</w:t>
      </w:r>
    </w:p>
    <w:p w14:paraId="6A4D9349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Numerical modeling</w:t>
      </w:r>
    </w:p>
    <w:p w14:paraId="3D18430B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Organizations </w:t>
      </w:r>
    </w:p>
    <w:p w14:paraId="66D0C992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Over-abstraction Paleohydrology</w:t>
      </w:r>
    </w:p>
    <w:p w14:paraId="72D1D84D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Profile (eminent hydrogeologist) </w:t>
      </w:r>
    </w:p>
    <w:p w14:paraId="7764023F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Radioactive isotopes</w:t>
      </w:r>
    </w:p>
    <w:p w14:paraId="52B729E4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Radon</w:t>
      </w:r>
    </w:p>
    <w:p w14:paraId="57CEE52C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Rainfall/runoff</w:t>
      </w:r>
    </w:p>
    <w:p w14:paraId="373A9E8E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Regional review</w:t>
      </w:r>
    </w:p>
    <w:p w14:paraId="5EE171B2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Remote sensing</w:t>
      </w:r>
    </w:p>
    <w:p w14:paraId="09D397C7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Reply</w:t>
      </w:r>
    </w:p>
    <w:p w14:paraId="1572662B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Review (book)</w:t>
      </w:r>
    </w:p>
    <w:p w14:paraId="60C62DED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Salinization </w:t>
      </w:r>
    </w:p>
    <w:p w14:paraId="2DDCC0AE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Salt-water/fresh-water relations </w:t>
      </w:r>
    </w:p>
    <w:p w14:paraId="08D8960D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Satellite imagery</w:t>
      </w:r>
    </w:p>
    <w:p w14:paraId="78012518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Scale effects</w:t>
      </w:r>
    </w:p>
    <w:p w14:paraId="5EF908A5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Sedimentary rocks </w:t>
      </w:r>
    </w:p>
    <w:p w14:paraId="12CD96C2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Socio-economic aspects</w:t>
      </w:r>
    </w:p>
    <w:p w14:paraId="741D4AC5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Soil processes</w:t>
      </w:r>
    </w:p>
    <w:p w14:paraId="22CA4D8C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Solute transport</w:t>
      </w:r>
    </w:p>
    <w:p w14:paraId="460DAF94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Stable isotopes</w:t>
      </w:r>
    </w:p>
    <w:p w14:paraId="161591B1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State of Science</w:t>
      </w:r>
    </w:p>
    <w:p w14:paraId="5482ED5F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Statistical modeling</w:t>
      </w:r>
    </w:p>
    <w:p w14:paraId="3DD92696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Subsidence</w:t>
      </w:r>
    </w:p>
    <w:p w14:paraId="4EAA107F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Tectonics</w:t>
      </w:r>
    </w:p>
    <w:p w14:paraId="6D47C754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Thermal conditions</w:t>
      </w:r>
    </w:p>
    <w:p w14:paraId="75B6D0A2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Tracer tests</w:t>
      </w:r>
    </w:p>
    <w:p w14:paraId="016EBF15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Transboundary aquifer </w:t>
      </w:r>
    </w:p>
    <w:p w14:paraId="10A52F38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Unconsolidated sediments </w:t>
      </w:r>
    </w:p>
    <w:p w14:paraId="2C113FBA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Unsaturated zone</w:t>
      </w:r>
    </w:p>
    <w:p w14:paraId="2CC69362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Urban groundwater</w:t>
      </w:r>
    </w:p>
    <w:p w14:paraId="5910D966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Volcanic aquifer</w:t>
      </w:r>
    </w:p>
    <w:p w14:paraId="7671087D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Vulnerability mapping</w:t>
      </w:r>
    </w:p>
    <w:p w14:paraId="695F9141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Waste disposal</w:t>
      </w:r>
    </w:p>
    <w:p w14:paraId="12544F8B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 xml:space="preserve">Water-resources conservation </w:t>
      </w:r>
    </w:p>
    <w:p w14:paraId="477C54AC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Water supply</w:t>
      </w:r>
    </w:p>
    <w:p w14:paraId="07C927C6" w14:textId="77777777" w:rsidR="00E269DB" w:rsidRPr="00172D4B" w:rsidRDefault="00E269DB" w:rsidP="00E269DB">
      <w:pPr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Well enhancement</w:t>
      </w:r>
    </w:p>
    <w:p w14:paraId="4B078FE0" w14:textId="77777777" w:rsidR="00E269DB" w:rsidRPr="00172D4B" w:rsidRDefault="00E269DB" w:rsidP="00E269D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  <w:r w:rsidRPr="00172D4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en-US" w:eastAsia="pt-BR"/>
        </w:rPr>
        <w:t>Wetlands</w:t>
      </w:r>
    </w:p>
    <w:p w14:paraId="7C276002" w14:textId="77777777" w:rsidR="00E269DB" w:rsidRPr="00172D4B" w:rsidRDefault="00E269DB" w:rsidP="00E269DB">
      <w:pPr>
        <w:rPr>
          <w:rFonts w:asciiTheme="minorHAnsi" w:hAnsiTheme="minorHAnsi" w:cstheme="minorHAnsi"/>
          <w:sz w:val="20"/>
          <w:szCs w:val="20"/>
        </w:rPr>
      </w:pPr>
    </w:p>
    <w:sectPr w:rsidR="00E269DB" w:rsidRPr="00172D4B" w:rsidSect="00E62E7A">
      <w:type w:val="continuous"/>
      <w:pgSz w:w="11900" w:h="16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AED6A" w14:textId="77777777" w:rsidR="0002323D" w:rsidRDefault="0002323D" w:rsidP="00283357">
      <w:r>
        <w:separator/>
      </w:r>
    </w:p>
  </w:endnote>
  <w:endnote w:type="continuationSeparator" w:id="0">
    <w:p w14:paraId="29477653" w14:textId="77777777" w:rsidR="0002323D" w:rsidRDefault="0002323D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CAF26" w14:textId="77777777" w:rsidR="0002323D" w:rsidRDefault="0002323D" w:rsidP="00283357">
      <w:r>
        <w:separator/>
      </w:r>
    </w:p>
  </w:footnote>
  <w:footnote w:type="continuationSeparator" w:id="0">
    <w:p w14:paraId="7435A44E" w14:textId="77777777" w:rsidR="0002323D" w:rsidRDefault="0002323D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Ua1ABNWCGEsAAAA"/>
  </w:docVars>
  <w:rsids>
    <w:rsidRoot w:val="00E269DB"/>
    <w:rsid w:val="0002323D"/>
    <w:rsid w:val="000A0BC7"/>
    <w:rsid w:val="000E6427"/>
    <w:rsid w:val="00172D4B"/>
    <w:rsid w:val="002409FF"/>
    <w:rsid w:val="002729DC"/>
    <w:rsid w:val="00283357"/>
    <w:rsid w:val="00395119"/>
    <w:rsid w:val="003E2A4E"/>
    <w:rsid w:val="00421650"/>
    <w:rsid w:val="00531204"/>
    <w:rsid w:val="007C2AAF"/>
    <w:rsid w:val="008E74C1"/>
    <w:rsid w:val="00B469D7"/>
    <w:rsid w:val="00CE6765"/>
    <w:rsid w:val="00D846A1"/>
    <w:rsid w:val="00DA614A"/>
    <w:rsid w:val="00E2060F"/>
    <w:rsid w:val="00E269DB"/>
    <w:rsid w:val="00E62E7A"/>
    <w:rsid w:val="00EA2A88"/>
    <w:rsid w:val="00E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pragya pradhan</cp:lastModifiedBy>
  <cp:revision>4</cp:revision>
  <dcterms:created xsi:type="dcterms:W3CDTF">2022-07-01T08:59:00Z</dcterms:created>
  <dcterms:modified xsi:type="dcterms:W3CDTF">2024-05-19T09:24:00Z</dcterms:modified>
</cp:coreProperties>
</file>