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80ED7F" w14:textId="1A5A3288" w:rsidR="00301765" w:rsidRPr="00FA40F1" w:rsidRDefault="00301765" w:rsidP="005568C6">
      <w:pPr>
        <w:spacing w:after="0"/>
        <w:jc w:val="thaiDistribute"/>
        <w:rPr>
          <w:rFonts w:cstheme="minorHAnsi"/>
          <w:color w:val="000000" w:themeColor="text1"/>
          <w:sz w:val="28"/>
        </w:rPr>
      </w:pPr>
      <w:r w:rsidRPr="00FA40F1">
        <w:rPr>
          <w:rFonts w:cstheme="minorHAnsi"/>
          <w:b/>
          <w:bCs/>
          <w:sz w:val="28"/>
        </w:rPr>
        <w:t>Application of Integrated Water Resources Management to Approach Sustainable Groundwater Management</w:t>
      </w:r>
    </w:p>
    <w:p w14:paraId="355A93E6" w14:textId="77777777" w:rsidR="005568C6" w:rsidRDefault="005568C6" w:rsidP="005568C6">
      <w:pPr>
        <w:spacing w:after="0"/>
        <w:jc w:val="thaiDistribute"/>
        <w:rPr>
          <w:rFonts w:cstheme="minorHAnsi"/>
          <w:color w:val="000000" w:themeColor="text1"/>
          <w:sz w:val="24"/>
          <w:szCs w:val="24"/>
        </w:rPr>
      </w:pPr>
    </w:p>
    <w:p w14:paraId="0D600795" w14:textId="6DE9DF13" w:rsidR="0041386E" w:rsidRPr="00FA40F1" w:rsidRDefault="0041386E" w:rsidP="005568C6">
      <w:pPr>
        <w:spacing w:after="0"/>
        <w:jc w:val="thaiDistribute"/>
        <w:rPr>
          <w:color w:val="000000" w:themeColor="text1"/>
          <w:sz w:val="24"/>
          <w:szCs w:val="24"/>
        </w:rPr>
      </w:pPr>
      <w:proofErr w:type="spellStart"/>
      <w:r w:rsidRPr="00FA40F1">
        <w:rPr>
          <w:rFonts w:cstheme="minorHAnsi"/>
          <w:color w:val="000000" w:themeColor="text1"/>
          <w:sz w:val="24"/>
          <w:szCs w:val="24"/>
        </w:rPr>
        <w:t>Kadsarin</w:t>
      </w:r>
      <w:proofErr w:type="spellEnd"/>
      <w:r w:rsidRPr="00FA40F1">
        <w:rPr>
          <w:rFonts w:cstheme="minorHAnsi"/>
          <w:color w:val="000000" w:themeColor="text1"/>
          <w:sz w:val="24"/>
          <w:szCs w:val="24"/>
        </w:rPr>
        <w:t xml:space="preserve"> Siri</w:t>
      </w:r>
      <w:r w:rsidR="005568C6">
        <w:rPr>
          <w:rFonts w:cstheme="minorHAnsi"/>
          <w:color w:val="000000" w:themeColor="text1"/>
          <w:sz w:val="24"/>
          <w:szCs w:val="24"/>
        </w:rPr>
        <w:t>*</w:t>
      </w:r>
    </w:p>
    <w:p w14:paraId="0981B32B" w14:textId="77777777" w:rsidR="005568C6" w:rsidRDefault="005568C6" w:rsidP="005568C6">
      <w:pPr>
        <w:spacing w:after="0"/>
        <w:jc w:val="thaiDistribute"/>
        <w:rPr>
          <w:color w:val="000000" w:themeColor="text1"/>
          <w:sz w:val="24"/>
          <w:szCs w:val="24"/>
        </w:rPr>
      </w:pPr>
    </w:p>
    <w:p w14:paraId="380F8A70" w14:textId="144CB767" w:rsidR="0041386E" w:rsidRPr="00FA40F1" w:rsidRDefault="00853212" w:rsidP="005568C6">
      <w:pPr>
        <w:spacing w:after="0"/>
        <w:jc w:val="thaiDistribute"/>
        <w:rPr>
          <w:color w:val="000000" w:themeColor="text1"/>
          <w:sz w:val="24"/>
          <w:szCs w:val="24"/>
        </w:rPr>
      </w:pPr>
      <w:r w:rsidRPr="00853212">
        <w:rPr>
          <w:color w:val="000000" w:themeColor="text1"/>
          <w:sz w:val="24"/>
          <w:szCs w:val="24"/>
        </w:rPr>
        <w:t>Bureau of Groundwater Resources Region 1</w:t>
      </w:r>
      <w:r>
        <w:rPr>
          <w:color w:val="000000" w:themeColor="text1"/>
          <w:sz w:val="24"/>
          <w:szCs w:val="24"/>
        </w:rPr>
        <w:t>0</w:t>
      </w:r>
      <w:r w:rsidRPr="00853212">
        <w:rPr>
          <w:color w:val="000000" w:themeColor="text1"/>
          <w:sz w:val="24"/>
          <w:szCs w:val="24"/>
        </w:rPr>
        <w:t xml:space="preserve"> (</w:t>
      </w:r>
      <w:proofErr w:type="spellStart"/>
      <w:r>
        <w:rPr>
          <w:color w:val="000000" w:themeColor="text1"/>
          <w:sz w:val="24"/>
          <w:szCs w:val="24"/>
        </w:rPr>
        <w:t>Udon</w:t>
      </w:r>
      <w:proofErr w:type="spellEnd"/>
      <w:r w:rsidR="00D40704">
        <w:rPr>
          <w:color w:val="000000" w:themeColor="text1"/>
          <w:sz w:val="24"/>
          <w:szCs w:val="24"/>
        </w:rPr>
        <w:t xml:space="preserve"> T</w:t>
      </w:r>
      <w:r>
        <w:rPr>
          <w:color w:val="000000" w:themeColor="text1"/>
          <w:sz w:val="24"/>
          <w:szCs w:val="24"/>
        </w:rPr>
        <w:t>hani</w:t>
      </w:r>
      <w:r w:rsidRPr="00853212">
        <w:rPr>
          <w:color w:val="000000" w:themeColor="text1"/>
          <w:sz w:val="24"/>
          <w:szCs w:val="24"/>
        </w:rPr>
        <w:t>),</w:t>
      </w:r>
      <w:r w:rsidR="00D40704">
        <w:rPr>
          <w:color w:val="000000" w:themeColor="text1"/>
          <w:sz w:val="24"/>
          <w:szCs w:val="24"/>
        </w:rPr>
        <w:t xml:space="preserve"> </w:t>
      </w:r>
      <w:proofErr w:type="spellStart"/>
      <w:r w:rsidR="00D40704" w:rsidRPr="00D40704">
        <w:rPr>
          <w:color w:val="000000" w:themeColor="text1"/>
          <w:sz w:val="24"/>
          <w:szCs w:val="24"/>
        </w:rPr>
        <w:t>Udon</w:t>
      </w:r>
      <w:proofErr w:type="spellEnd"/>
      <w:r w:rsidR="00D40704" w:rsidRPr="00D40704">
        <w:rPr>
          <w:color w:val="000000" w:themeColor="text1"/>
          <w:sz w:val="24"/>
          <w:szCs w:val="24"/>
        </w:rPr>
        <w:t xml:space="preserve"> Thani 41000</w:t>
      </w:r>
      <w:r w:rsidR="00D40704">
        <w:rPr>
          <w:color w:val="000000" w:themeColor="text1"/>
          <w:sz w:val="24"/>
          <w:szCs w:val="24"/>
        </w:rPr>
        <w:t xml:space="preserve"> Thailand</w:t>
      </w:r>
    </w:p>
    <w:p w14:paraId="0E4EF834" w14:textId="77777777" w:rsidR="005568C6" w:rsidRDefault="005568C6" w:rsidP="005568C6">
      <w:pPr>
        <w:spacing w:after="0"/>
        <w:jc w:val="thaiDistribute"/>
        <w:rPr>
          <w:rFonts w:cstheme="minorHAnsi"/>
          <w:b/>
          <w:bCs/>
          <w:sz w:val="24"/>
          <w:szCs w:val="24"/>
        </w:rPr>
      </w:pPr>
    </w:p>
    <w:p w14:paraId="3233EEE1" w14:textId="401FBB70" w:rsidR="0041386E" w:rsidRPr="00FA40F1" w:rsidRDefault="005568C6" w:rsidP="005568C6">
      <w:pPr>
        <w:spacing w:after="0"/>
        <w:jc w:val="thaiDistribute"/>
        <w:rPr>
          <w:rFonts w:cstheme="minorHAnsi"/>
          <w:sz w:val="24"/>
          <w:szCs w:val="24"/>
        </w:rPr>
      </w:pPr>
      <w:r>
        <w:rPr>
          <w:rFonts w:cstheme="minorHAnsi"/>
          <w:b/>
          <w:bCs/>
          <w:sz w:val="24"/>
          <w:szCs w:val="24"/>
        </w:rPr>
        <w:t>*</w:t>
      </w:r>
      <w:r w:rsidR="0041386E" w:rsidRPr="00FA40F1">
        <w:rPr>
          <w:rFonts w:cstheme="minorHAnsi"/>
          <w:b/>
          <w:bCs/>
          <w:sz w:val="24"/>
          <w:szCs w:val="24"/>
        </w:rPr>
        <w:t xml:space="preserve">Corresponding Author: </w:t>
      </w:r>
      <w:r w:rsidR="0041386E" w:rsidRPr="005568C6">
        <w:rPr>
          <w:sz w:val="24"/>
          <w:szCs w:val="24"/>
        </w:rPr>
        <w:t>Kadsarin_siri@hotmail.com</w:t>
      </w:r>
    </w:p>
    <w:p w14:paraId="5C733343" w14:textId="77777777" w:rsidR="005568C6" w:rsidRDefault="005568C6" w:rsidP="005568C6">
      <w:pPr>
        <w:spacing w:after="0"/>
        <w:jc w:val="thaiDistribute"/>
        <w:rPr>
          <w:rFonts w:cstheme="minorHAnsi"/>
          <w:sz w:val="24"/>
          <w:szCs w:val="24"/>
        </w:rPr>
      </w:pPr>
    </w:p>
    <w:p w14:paraId="1C86DE07" w14:textId="72F142F0" w:rsidR="007C33EE" w:rsidRPr="00800CE8" w:rsidRDefault="007C33EE" w:rsidP="001B097C">
      <w:pPr>
        <w:spacing w:after="0" w:line="240" w:lineRule="auto"/>
        <w:jc w:val="both"/>
        <w:rPr>
          <w:rFonts w:cstheme="minorHAnsi"/>
          <w:sz w:val="24"/>
          <w:szCs w:val="24"/>
        </w:rPr>
      </w:pPr>
      <w:r w:rsidRPr="00800CE8">
        <w:rPr>
          <w:rFonts w:cstheme="minorHAnsi"/>
          <w:sz w:val="24"/>
          <w:szCs w:val="24"/>
        </w:rPr>
        <w:t>The water shortage problem is a serious issue, particularly Northeast Thailand. During the dry period (approximately November to May), extreme water shortage and poor surface water quality become to two major challenges for every area. Thus, groundwater has become an essential source of supply. To address these problems, local government agencies have undertaken measures such as water trucking to villages and implementing water usage schedules. However, these efforts provide only temporary relief and cannot ensure long-term sustainability. Therefore, the overall situation calls for urgent management of existing groundwater resources for sustainability. This study proposes the application of Integrated Water Resources Management (IWRM) as a framework to achieve sustainable groundwater management.</w:t>
      </w:r>
    </w:p>
    <w:p w14:paraId="7D006784" w14:textId="77777777" w:rsidR="007C33EE" w:rsidRPr="00800CE8" w:rsidRDefault="007C33EE" w:rsidP="007C33EE">
      <w:pPr>
        <w:spacing w:after="0"/>
        <w:jc w:val="both"/>
        <w:rPr>
          <w:rFonts w:cstheme="minorHAnsi"/>
          <w:sz w:val="24"/>
          <w:szCs w:val="24"/>
        </w:rPr>
      </w:pPr>
    </w:p>
    <w:p w14:paraId="13901CE8" w14:textId="493D852C" w:rsidR="007C33EE" w:rsidRPr="00800CE8" w:rsidRDefault="007C33EE" w:rsidP="001B097C">
      <w:pPr>
        <w:spacing w:line="240" w:lineRule="auto"/>
        <w:jc w:val="thaiDistribute"/>
        <w:rPr>
          <w:rFonts w:cstheme="minorHAnsi"/>
          <w:sz w:val="24"/>
          <w:szCs w:val="24"/>
        </w:rPr>
      </w:pPr>
      <w:r w:rsidRPr="001B097C">
        <w:rPr>
          <w:rFonts w:cstheme="minorHAnsi"/>
          <w:sz w:val="24"/>
          <w:szCs w:val="24"/>
        </w:rPr>
        <w:t xml:space="preserve">The approach involves a multi-stakeholder process, including government agencies (DGR), local government agencies, and the local water user sector. The process begins with a comprehensive problem analysis to identify challenges and develop solutions. This is followed by project implementation planning, water distribution pipeline determination, and ongoing monitoring and evaluation by all stakeholders. This case study examines the management of a significant groundwater supply system in Ban Don Som Hong, Dong Mon subdistrict, Mueang Mukdahan District, Thailand. </w:t>
      </w:r>
      <w:r w:rsidR="00514368" w:rsidRPr="001B097C">
        <w:rPr>
          <w:rFonts w:cstheme="minorHAnsi"/>
          <w:sz w:val="24"/>
          <w:szCs w:val="24"/>
        </w:rPr>
        <w:t>Th</w:t>
      </w:r>
      <w:r w:rsidR="00DE5E9E" w:rsidRPr="001B097C">
        <w:rPr>
          <w:rFonts w:cstheme="minorHAnsi"/>
          <w:sz w:val="24"/>
          <w:szCs w:val="24"/>
        </w:rPr>
        <w:t>is</w:t>
      </w:r>
      <w:r w:rsidR="00514368" w:rsidRPr="001B097C">
        <w:rPr>
          <w:rFonts w:cstheme="minorHAnsi"/>
          <w:sz w:val="24"/>
          <w:szCs w:val="24"/>
        </w:rPr>
        <w:t xml:space="preserve"> area</w:t>
      </w:r>
      <w:r w:rsidR="003C791E" w:rsidRPr="001B097C">
        <w:rPr>
          <w:rFonts w:cstheme="minorHAnsi"/>
          <w:sz w:val="24"/>
          <w:szCs w:val="24"/>
        </w:rPr>
        <w:t xml:space="preserve"> </w:t>
      </w:r>
      <w:r w:rsidR="00BE2EC9" w:rsidRPr="001B097C">
        <w:rPr>
          <w:rFonts w:cstheme="minorHAnsi"/>
          <w:sz w:val="24"/>
          <w:szCs w:val="24"/>
        </w:rPr>
        <w:t xml:space="preserve">is </w:t>
      </w:r>
      <w:r w:rsidR="00DE5E9E" w:rsidRPr="001B097C">
        <w:rPr>
          <w:rFonts w:cstheme="minorHAnsi"/>
          <w:sz w:val="24"/>
          <w:szCs w:val="24"/>
        </w:rPr>
        <w:t xml:space="preserve">underlain by </w:t>
      </w:r>
      <w:r w:rsidR="009247D7" w:rsidRPr="001B097C">
        <w:rPr>
          <w:rFonts w:cstheme="minorHAnsi"/>
          <w:sz w:val="24"/>
          <w:szCs w:val="24"/>
        </w:rPr>
        <w:t xml:space="preserve">Phu </w:t>
      </w:r>
      <w:proofErr w:type="spellStart"/>
      <w:r w:rsidR="009247D7" w:rsidRPr="001B097C">
        <w:rPr>
          <w:rFonts w:cstheme="minorHAnsi"/>
          <w:sz w:val="24"/>
          <w:szCs w:val="24"/>
        </w:rPr>
        <w:t>K</w:t>
      </w:r>
      <w:r w:rsidR="0039279A" w:rsidRPr="001B097C">
        <w:rPr>
          <w:rFonts w:cstheme="minorHAnsi"/>
          <w:sz w:val="24"/>
          <w:szCs w:val="24"/>
        </w:rPr>
        <w:t>r</w:t>
      </w:r>
      <w:r w:rsidR="009247D7" w:rsidRPr="001B097C">
        <w:rPr>
          <w:rFonts w:cstheme="minorHAnsi"/>
          <w:sz w:val="24"/>
          <w:szCs w:val="24"/>
        </w:rPr>
        <w:t>adung</w:t>
      </w:r>
      <w:proofErr w:type="spellEnd"/>
      <w:r w:rsidR="009247D7" w:rsidRPr="001B097C">
        <w:rPr>
          <w:rFonts w:cstheme="minorHAnsi"/>
          <w:sz w:val="24"/>
          <w:szCs w:val="24"/>
        </w:rPr>
        <w:t xml:space="preserve"> sandstones</w:t>
      </w:r>
      <w:r w:rsidR="009247D7" w:rsidRPr="001B097C">
        <w:rPr>
          <w:rFonts w:cstheme="minorHAnsi"/>
          <w:sz w:val="24"/>
          <w:szCs w:val="24"/>
        </w:rPr>
        <w:t xml:space="preserve"> and </w:t>
      </w:r>
      <w:r w:rsidR="009247D7" w:rsidRPr="001B097C">
        <w:rPr>
          <w:rFonts w:cstheme="minorHAnsi"/>
          <w:sz w:val="24"/>
          <w:szCs w:val="24"/>
        </w:rPr>
        <w:t>Phra Wihan</w:t>
      </w:r>
      <w:r w:rsidR="009247D7" w:rsidRPr="001B097C">
        <w:rPr>
          <w:rFonts w:cstheme="minorHAnsi"/>
          <w:sz w:val="24"/>
          <w:szCs w:val="24"/>
        </w:rPr>
        <w:t xml:space="preserve"> </w:t>
      </w:r>
      <w:r w:rsidR="009247D7" w:rsidRPr="001B097C">
        <w:rPr>
          <w:rFonts w:cstheme="minorHAnsi"/>
          <w:sz w:val="24"/>
          <w:szCs w:val="24"/>
        </w:rPr>
        <w:t>formations</w:t>
      </w:r>
      <w:r w:rsidR="0039279A" w:rsidRPr="001B097C">
        <w:rPr>
          <w:rFonts w:cstheme="minorHAnsi"/>
          <w:sz w:val="24"/>
          <w:szCs w:val="24"/>
        </w:rPr>
        <w:t xml:space="preserve"> </w:t>
      </w:r>
      <w:r w:rsidR="0039279A" w:rsidRPr="001B097C">
        <w:rPr>
          <w:rFonts w:cstheme="minorHAnsi"/>
          <w:sz w:val="24"/>
          <w:szCs w:val="24"/>
        </w:rPr>
        <w:t>which consists of</w:t>
      </w:r>
      <w:r w:rsidR="00DE5E9E" w:rsidRPr="001B097C">
        <w:rPr>
          <w:rFonts w:cstheme="minorHAnsi"/>
          <w:sz w:val="24"/>
          <w:szCs w:val="24"/>
        </w:rPr>
        <w:t xml:space="preserve"> </w:t>
      </w:r>
      <w:r w:rsidR="001C37FF" w:rsidRPr="001B097C">
        <w:rPr>
          <w:rFonts w:cstheme="minorHAnsi"/>
          <w:sz w:val="24"/>
          <w:szCs w:val="24"/>
        </w:rPr>
        <w:t>purplish gray</w:t>
      </w:r>
      <w:r w:rsidR="001C37FF" w:rsidRPr="001B097C">
        <w:rPr>
          <w:rFonts w:cstheme="minorHAnsi"/>
          <w:sz w:val="24"/>
          <w:szCs w:val="24"/>
        </w:rPr>
        <w:t xml:space="preserve"> </w:t>
      </w:r>
      <w:r w:rsidR="00DE5E9E" w:rsidRPr="001B097C">
        <w:rPr>
          <w:rFonts w:cstheme="minorHAnsi"/>
          <w:sz w:val="24"/>
          <w:szCs w:val="24"/>
        </w:rPr>
        <w:t xml:space="preserve">sandstone, siltstone, </w:t>
      </w:r>
      <w:r w:rsidR="00EB16EA" w:rsidRPr="001B097C">
        <w:rPr>
          <w:rFonts w:cstheme="minorHAnsi"/>
          <w:sz w:val="24"/>
          <w:szCs w:val="24"/>
        </w:rPr>
        <w:t xml:space="preserve"> </w:t>
      </w:r>
      <w:r w:rsidR="0039279A" w:rsidRPr="001B097C">
        <w:rPr>
          <w:rFonts w:cstheme="minorHAnsi"/>
          <w:sz w:val="24"/>
          <w:szCs w:val="24"/>
        </w:rPr>
        <w:t>shale</w:t>
      </w:r>
      <w:r w:rsidR="001C37FF" w:rsidRPr="001B097C">
        <w:rPr>
          <w:rFonts w:cstheme="minorHAnsi"/>
          <w:sz w:val="24"/>
          <w:szCs w:val="24"/>
        </w:rPr>
        <w:t xml:space="preserve">. </w:t>
      </w:r>
      <w:r w:rsidR="001C37FF" w:rsidRPr="001B097C">
        <w:rPr>
          <w:rFonts w:cstheme="minorHAnsi"/>
          <w:color w:val="000000"/>
          <w:sz w:val="24"/>
          <w:szCs w:val="24"/>
        </w:rPr>
        <w:t>Ground water occurs within</w:t>
      </w:r>
      <w:r w:rsidR="001C37FF" w:rsidRPr="001B097C">
        <w:rPr>
          <w:rFonts w:cstheme="minorHAnsi"/>
          <w:color w:val="000000"/>
          <w:sz w:val="24"/>
          <w:szCs w:val="24"/>
        </w:rPr>
        <w:t xml:space="preserve"> </w:t>
      </w:r>
      <w:r w:rsidR="001C37FF" w:rsidRPr="001B097C">
        <w:rPr>
          <w:rFonts w:cstheme="minorHAnsi"/>
          <w:color w:val="000000"/>
          <w:sz w:val="24"/>
          <w:szCs w:val="24"/>
        </w:rPr>
        <w:t>fracture between</w:t>
      </w:r>
      <w:r w:rsidR="001C37FF" w:rsidRPr="001B097C">
        <w:rPr>
          <w:rFonts w:cstheme="minorHAnsi"/>
          <w:color w:val="000000"/>
          <w:sz w:val="24"/>
          <w:szCs w:val="24"/>
        </w:rPr>
        <w:t xml:space="preserve"> </w:t>
      </w:r>
      <w:r w:rsidR="001C37FF" w:rsidRPr="001B097C">
        <w:rPr>
          <w:rFonts w:cstheme="minorHAnsi"/>
          <w:sz w:val="24"/>
          <w:szCs w:val="24"/>
        </w:rPr>
        <w:t xml:space="preserve">Phu </w:t>
      </w:r>
      <w:proofErr w:type="spellStart"/>
      <w:r w:rsidR="001C37FF" w:rsidRPr="001B097C">
        <w:rPr>
          <w:rFonts w:cstheme="minorHAnsi"/>
          <w:sz w:val="24"/>
          <w:szCs w:val="24"/>
        </w:rPr>
        <w:t>Kradung</w:t>
      </w:r>
      <w:proofErr w:type="spellEnd"/>
      <w:r w:rsidR="001C37FF" w:rsidRPr="001B097C">
        <w:rPr>
          <w:rFonts w:cstheme="minorHAnsi"/>
          <w:sz w:val="24"/>
          <w:szCs w:val="24"/>
        </w:rPr>
        <w:t xml:space="preserve"> sandstones and Phra Wihan formations</w:t>
      </w:r>
      <w:r w:rsidR="00785982" w:rsidRPr="001B097C">
        <w:rPr>
          <w:rFonts w:cstheme="minorHAnsi"/>
          <w:color w:val="000000"/>
          <w:sz w:val="24"/>
          <w:szCs w:val="24"/>
        </w:rPr>
        <w:t xml:space="preserve"> and </w:t>
      </w:r>
      <w:r w:rsidR="00785982" w:rsidRPr="001B097C">
        <w:rPr>
          <w:rFonts w:cstheme="minorHAnsi"/>
          <w:sz w:val="24"/>
          <w:szCs w:val="24"/>
        </w:rPr>
        <w:t xml:space="preserve">weathered </w:t>
      </w:r>
      <w:r w:rsidR="00785982" w:rsidRPr="001B097C">
        <w:rPr>
          <w:rFonts w:cstheme="minorHAnsi"/>
          <w:sz w:val="24"/>
          <w:szCs w:val="24"/>
        </w:rPr>
        <w:t>of rock</w:t>
      </w:r>
      <w:r w:rsidR="00785982" w:rsidRPr="001B097C">
        <w:rPr>
          <w:rFonts w:cstheme="minorHAnsi"/>
          <w:color w:val="000000"/>
          <w:sz w:val="24"/>
          <w:szCs w:val="24"/>
        </w:rPr>
        <w:t xml:space="preserve">, </w:t>
      </w:r>
      <w:r w:rsidR="00785982" w:rsidRPr="001B097C">
        <w:rPr>
          <w:rFonts w:cstheme="minorHAnsi"/>
          <w:sz w:val="24"/>
          <w:szCs w:val="24"/>
        </w:rPr>
        <w:t>the chance to find a big reservoir</w:t>
      </w:r>
      <w:r w:rsidR="00785982" w:rsidRPr="001B097C">
        <w:rPr>
          <w:rFonts w:cstheme="minorHAnsi"/>
          <w:sz w:val="24"/>
          <w:szCs w:val="24"/>
        </w:rPr>
        <w:t xml:space="preserve"> </w:t>
      </w:r>
      <w:r w:rsidR="00785982" w:rsidRPr="001B097C">
        <w:rPr>
          <w:rFonts w:cstheme="minorHAnsi"/>
          <w:sz w:val="24"/>
          <w:szCs w:val="24"/>
        </w:rPr>
        <w:t xml:space="preserve">in </w:t>
      </w:r>
      <w:r w:rsidR="00785982" w:rsidRPr="001B097C">
        <w:rPr>
          <w:rFonts w:cstheme="minorHAnsi"/>
          <w:sz w:val="24"/>
          <w:szCs w:val="24"/>
        </w:rPr>
        <w:t>t</w:t>
      </w:r>
      <w:r w:rsidR="00785982" w:rsidRPr="001B097C">
        <w:rPr>
          <w:rFonts w:cstheme="minorHAnsi"/>
          <w:sz w:val="24"/>
          <w:szCs w:val="24"/>
        </w:rPr>
        <w:t xml:space="preserve">his </w:t>
      </w:r>
      <w:r w:rsidR="00785982" w:rsidRPr="001B097C">
        <w:rPr>
          <w:rFonts w:cstheme="minorHAnsi"/>
          <w:sz w:val="24"/>
          <w:szCs w:val="24"/>
        </w:rPr>
        <w:t>aquifer</w:t>
      </w:r>
      <w:r w:rsidR="00785982" w:rsidRPr="001B097C">
        <w:rPr>
          <w:rFonts w:cstheme="minorHAnsi"/>
          <w:sz w:val="24"/>
          <w:szCs w:val="24"/>
        </w:rPr>
        <w:t xml:space="preserve"> is very rare due to poorly fracture</w:t>
      </w:r>
      <w:r w:rsidR="00785982" w:rsidRPr="001B097C">
        <w:rPr>
          <w:rFonts w:cstheme="minorHAnsi"/>
          <w:sz w:val="24"/>
          <w:szCs w:val="24"/>
        </w:rPr>
        <w:t xml:space="preserve">. </w:t>
      </w:r>
      <w:r w:rsidR="00EB16EA" w:rsidRPr="001B097C">
        <w:rPr>
          <w:rFonts w:cstheme="minorHAnsi"/>
          <w:color w:val="000000"/>
          <w:sz w:val="24"/>
          <w:szCs w:val="24"/>
        </w:rPr>
        <w:t>The property of groundwater was suitable for usage within the World Health Organization (WHO) recommended limits for drinking water.</w:t>
      </w:r>
      <w:r w:rsidR="001B097C" w:rsidRPr="001B097C">
        <w:rPr>
          <w:rFonts w:cstheme="minorHAnsi"/>
          <w:sz w:val="24"/>
          <w:szCs w:val="24"/>
        </w:rPr>
        <w:t xml:space="preserve"> </w:t>
      </w:r>
      <w:r w:rsidRPr="001B097C">
        <w:rPr>
          <w:rFonts w:cstheme="minorHAnsi"/>
          <w:sz w:val="24"/>
          <w:szCs w:val="24"/>
        </w:rPr>
        <w:t xml:space="preserve">The approach incorporates four key dimensions of Integrated Water Resources Management as follows: (I) Establishing management policies, creating the role and participation of </w:t>
      </w:r>
      <w:r w:rsidRPr="001B097C">
        <w:rPr>
          <w:rFonts w:cstheme="minorHAnsi"/>
          <w:noProof/>
          <w:sz w:val="24"/>
          <w:szCs w:val="24"/>
        </w:rPr>
        <w:t xml:space="preserve">stakeholders </w:t>
      </w:r>
      <w:r w:rsidRPr="001B097C">
        <w:rPr>
          <w:rFonts w:cstheme="minorHAnsi"/>
          <w:sz w:val="24"/>
          <w:szCs w:val="24"/>
        </w:rPr>
        <w:t>stability through participation with local communities and water users. (II) Raising stakeholder awareness of the importance of groundwater quality and quantity. (III) Promoting integrated management of groundwater resources through collaboration with local agencies for sustainable consumption (IV) Monitoring groundwater usage and evaluating the cost-effectiveness guide future management decisions.</w:t>
      </w:r>
    </w:p>
    <w:p w14:paraId="1AB19DC4" w14:textId="77777777" w:rsidR="007C33EE" w:rsidRPr="00800CE8" w:rsidRDefault="007C33EE" w:rsidP="007C33EE">
      <w:pPr>
        <w:spacing w:after="0"/>
        <w:jc w:val="both"/>
        <w:rPr>
          <w:rFonts w:cstheme="minorHAnsi"/>
          <w:sz w:val="24"/>
          <w:szCs w:val="24"/>
        </w:rPr>
      </w:pPr>
    </w:p>
    <w:p w14:paraId="2AFE257F" w14:textId="77777777" w:rsidR="007C33EE" w:rsidRPr="00800CE8" w:rsidRDefault="007C33EE" w:rsidP="007C33EE">
      <w:pPr>
        <w:spacing w:after="0"/>
        <w:jc w:val="both"/>
        <w:rPr>
          <w:rFonts w:cstheme="minorHAnsi"/>
          <w:sz w:val="24"/>
          <w:szCs w:val="24"/>
        </w:rPr>
      </w:pPr>
      <w:r w:rsidRPr="00800CE8">
        <w:rPr>
          <w:rFonts w:cstheme="minorHAnsi"/>
          <w:sz w:val="24"/>
          <w:szCs w:val="24"/>
        </w:rPr>
        <w:t>Effective groundwater management can improve livelihoods and well-being for local people. Importantly, achieving sustainable groundwater management requires a participatory approach. This involves collaboration among public sectors, local government agencies, stakeholders, and local water users. Such participation is essential for attaining the Sustainable Development Goals (SDGs).</w:t>
      </w:r>
    </w:p>
    <w:p w14:paraId="11513CB6" w14:textId="77777777" w:rsidR="007C33EE" w:rsidRDefault="007C33EE" w:rsidP="005568C6">
      <w:pPr>
        <w:spacing w:after="0"/>
        <w:rPr>
          <w:rFonts w:cstheme="minorHAnsi"/>
          <w:sz w:val="24"/>
          <w:szCs w:val="24"/>
        </w:rPr>
      </w:pPr>
    </w:p>
    <w:p w14:paraId="3245123B" w14:textId="495366D7" w:rsidR="00800CE8" w:rsidRPr="00800CE8" w:rsidRDefault="00F62A1C" w:rsidP="007C33EE">
      <w:pPr>
        <w:spacing w:after="0"/>
        <w:rPr>
          <w:rFonts w:cstheme="minorHAnsi"/>
          <w:sz w:val="24"/>
          <w:szCs w:val="24"/>
        </w:rPr>
      </w:pPr>
      <w:r w:rsidRPr="00FA40F1">
        <w:rPr>
          <w:b/>
          <w:bCs/>
          <w:sz w:val="24"/>
          <w:szCs w:val="24"/>
        </w:rPr>
        <w:t>Keywords</w:t>
      </w:r>
      <w:r w:rsidR="00FA40F1" w:rsidRPr="00FA40F1">
        <w:rPr>
          <w:b/>
          <w:bCs/>
          <w:sz w:val="24"/>
          <w:szCs w:val="24"/>
        </w:rPr>
        <w:t>:</w:t>
      </w:r>
      <w:r w:rsidRPr="00FA40F1">
        <w:rPr>
          <w:b/>
          <w:bCs/>
          <w:sz w:val="24"/>
          <w:szCs w:val="24"/>
        </w:rPr>
        <w:t xml:space="preserve"> </w:t>
      </w:r>
      <w:r w:rsidRPr="00FA40F1">
        <w:rPr>
          <w:rFonts w:cstheme="minorHAnsi"/>
          <w:sz w:val="24"/>
          <w:szCs w:val="24"/>
        </w:rPr>
        <w:t xml:space="preserve">Groundwater management, </w:t>
      </w:r>
      <w:r w:rsidR="00514368">
        <w:rPr>
          <w:rFonts w:cstheme="minorHAnsi"/>
          <w:sz w:val="24"/>
          <w:szCs w:val="24"/>
        </w:rPr>
        <w:t>S</w:t>
      </w:r>
      <w:r w:rsidR="00514368" w:rsidRPr="00514368">
        <w:rPr>
          <w:rFonts w:cstheme="minorHAnsi"/>
          <w:sz w:val="24"/>
          <w:szCs w:val="24"/>
        </w:rPr>
        <w:t>takeholder</w:t>
      </w:r>
      <w:r w:rsidR="00514368" w:rsidRPr="00514368">
        <w:rPr>
          <w:rFonts w:cstheme="minorHAnsi"/>
          <w:sz w:val="24"/>
          <w:szCs w:val="24"/>
        </w:rPr>
        <w:t xml:space="preserve"> </w:t>
      </w:r>
      <w:r w:rsidR="00514368">
        <w:rPr>
          <w:rFonts w:cstheme="minorHAnsi"/>
          <w:sz w:val="24"/>
          <w:szCs w:val="24"/>
        </w:rPr>
        <w:t>p</w:t>
      </w:r>
      <w:r w:rsidR="007261D0" w:rsidRPr="00FA40F1">
        <w:rPr>
          <w:rFonts w:cstheme="minorHAnsi"/>
          <w:sz w:val="24"/>
          <w:szCs w:val="24"/>
        </w:rPr>
        <w:t>articipation</w:t>
      </w:r>
      <w:r w:rsidRPr="00FA40F1">
        <w:rPr>
          <w:sz w:val="24"/>
          <w:szCs w:val="24"/>
        </w:rPr>
        <w:t>, Sustainability</w:t>
      </w:r>
    </w:p>
    <w:sectPr w:rsidR="00800CE8" w:rsidRPr="00800CE8" w:rsidSect="00FA40F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DA92F1" w14:textId="77777777" w:rsidR="00774257" w:rsidRDefault="00774257" w:rsidP="00055E70">
      <w:pPr>
        <w:spacing w:after="0" w:line="240" w:lineRule="auto"/>
      </w:pPr>
      <w:r>
        <w:separator/>
      </w:r>
    </w:p>
  </w:endnote>
  <w:endnote w:type="continuationSeparator" w:id="0">
    <w:p w14:paraId="67B6EDD8" w14:textId="77777777" w:rsidR="00774257" w:rsidRDefault="00774257" w:rsidP="00055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D73C37" w14:textId="77777777" w:rsidR="00774257" w:rsidRDefault="00774257" w:rsidP="00055E70">
      <w:pPr>
        <w:spacing w:after="0" w:line="240" w:lineRule="auto"/>
      </w:pPr>
      <w:r>
        <w:separator/>
      </w:r>
    </w:p>
  </w:footnote>
  <w:footnote w:type="continuationSeparator" w:id="0">
    <w:p w14:paraId="13E30877" w14:textId="77777777" w:rsidR="00774257" w:rsidRDefault="00774257" w:rsidP="00055E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D0422"/>
    <w:multiLevelType w:val="hybridMultilevel"/>
    <w:tmpl w:val="3FDA1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9D5298"/>
    <w:multiLevelType w:val="hybridMultilevel"/>
    <w:tmpl w:val="F2787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C912A7"/>
    <w:multiLevelType w:val="hybridMultilevel"/>
    <w:tmpl w:val="9A94AA02"/>
    <w:lvl w:ilvl="0" w:tplc="B9244EE4">
      <w:start w:val="1"/>
      <w:numFmt w:val="decimal"/>
      <w:lvlText w:val="%1."/>
      <w:lvlJc w:val="left"/>
      <w:pPr>
        <w:tabs>
          <w:tab w:val="num" w:pos="720"/>
        </w:tabs>
        <w:ind w:left="720" w:hanging="360"/>
      </w:pPr>
    </w:lvl>
    <w:lvl w:ilvl="1" w:tplc="FB84A230" w:tentative="1">
      <w:start w:val="1"/>
      <w:numFmt w:val="decimal"/>
      <w:lvlText w:val="%2."/>
      <w:lvlJc w:val="left"/>
      <w:pPr>
        <w:tabs>
          <w:tab w:val="num" w:pos="1440"/>
        </w:tabs>
        <w:ind w:left="1440" w:hanging="360"/>
      </w:pPr>
    </w:lvl>
    <w:lvl w:ilvl="2" w:tplc="8B90A76C" w:tentative="1">
      <w:start w:val="1"/>
      <w:numFmt w:val="decimal"/>
      <w:lvlText w:val="%3."/>
      <w:lvlJc w:val="left"/>
      <w:pPr>
        <w:tabs>
          <w:tab w:val="num" w:pos="2160"/>
        </w:tabs>
        <w:ind w:left="2160" w:hanging="360"/>
      </w:pPr>
    </w:lvl>
    <w:lvl w:ilvl="3" w:tplc="457400CC" w:tentative="1">
      <w:start w:val="1"/>
      <w:numFmt w:val="decimal"/>
      <w:lvlText w:val="%4."/>
      <w:lvlJc w:val="left"/>
      <w:pPr>
        <w:tabs>
          <w:tab w:val="num" w:pos="2880"/>
        </w:tabs>
        <w:ind w:left="2880" w:hanging="360"/>
      </w:pPr>
    </w:lvl>
    <w:lvl w:ilvl="4" w:tplc="E3246A98" w:tentative="1">
      <w:start w:val="1"/>
      <w:numFmt w:val="decimal"/>
      <w:lvlText w:val="%5."/>
      <w:lvlJc w:val="left"/>
      <w:pPr>
        <w:tabs>
          <w:tab w:val="num" w:pos="3600"/>
        </w:tabs>
        <w:ind w:left="3600" w:hanging="360"/>
      </w:pPr>
    </w:lvl>
    <w:lvl w:ilvl="5" w:tplc="AEBAC95E" w:tentative="1">
      <w:start w:val="1"/>
      <w:numFmt w:val="decimal"/>
      <w:lvlText w:val="%6."/>
      <w:lvlJc w:val="left"/>
      <w:pPr>
        <w:tabs>
          <w:tab w:val="num" w:pos="4320"/>
        </w:tabs>
        <w:ind w:left="4320" w:hanging="360"/>
      </w:pPr>
    </w:lvl>
    <w:lvl w:ilvl="6" w:tplc="D354C218" w:tentative="1">
      <w:start w:val="1"/>
      <w:numFmt w:val="decimal"/>
      <w:lvlText w:val="%7."/>
      <w:lvlJc w:val="left"/>
      <w:pPr>
        <w:tabs>
          <w:tab w:val="num" w:pos="5040"/>
        </w:tabs>
        <w:ind w:left="5040" w:hanging="360"/>
      </w:pPr>
    </w:lvl>
    <w:lvl w:ilvl="7" w:tplc="977CE6FC" w:tentative="1">
      <w:start w:val="1"/>
      <w:numFmt w:val="decimal"/>
      <w:lvlText w:val="%8."/>
      <w:lvlJc w:val="left"/>
      <w:pPr>
        <w:tabs>
          <w:tab w:val="num" w:pos="5760"/>
        </w:tabs>
        <w:ind w:left="5760" w:hanging="360"/>
      </w:pPr>
    </w:lvl>
    <w:lvl w:ilvl="8" w:tplc="1624D280" w:tentative="1">
      <w:start w:val="1"/>
      <w:numFmt w:val="decimal"/>
      <w:lvlText w:val="%9."/>
      <w:lvlJc w:val="left"/>
      <w:pPr>
        <w:tabs>
          <w:tab w:val="num" w:pos="6480"/>
        </w:tabs>
        <w:ind w:left="6480" w:hanging="360"/>
      </w:pPr>
    </w:lvl>
  </w:abstractNum>
  <w:num w:numId="1" w16cid:durableId="758406441">
    <w:abstractNumId w:val="1"/>
  </w:num>
  <w:num w:numId="2" w16cid:durableId="1324896098">
    <w:abstractNumId w:val="2"/>
  </w:num>
  <w:num w:numId="3" w16cid:durableId="620185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2CA"/>
    <w:rsid w:val="0000061D"/>
    <w:rsid w:val="0002221B"/>
    <w:rsid w:val="00032B23"/>
    <w:rsid w:val="00033B33"/>
    <w:rsid w:val="00055E70"/>
    <w:rsid w:val="00060109"/>
    <w:rsid w:val="00075634"/>
    <w:rsid w:val="000902B7"/>
    <w:rsid w:val="000E3DFB"/>
    <w:rsid w:val="00112004"/>
    <w:rsid w:val="00117368"/>
    <w:rsid w:val="00196C27"/>
    <w:rsid w:val="001B097C"/>
    <w:rsid w:val="001C0A99"/>
    <w:rsid w:val="001C37FF"/>
    <w:rsid w:val="002142A7"/>
    <w:rsid w:val="00222F82"/>
    <w:rsid w:val="00245A2E"/>
    <w:rsid w:val="00294C93"/>
    <w:rsid w:val="002A28E8"/>
    <w:rsid w:val="002D31D3"/>
    <w:rsid w:val="00301765"/>
    <w:rsid w:val="00314181"/>
    <w:rsid w:val="00327F62"/>
    <w:rsid w:val="0039279A"/>
    <w:rsid w:val="003B42CA"/>
    <w:rsid w:val="003C791E"/>
    <w:rsid w:val="003C7C68"/>
    <w:rsid w:val="0041386E"/>
    <w:rsid w:val="0043092C"/>
    <w:rsid w:val="0049073B"/>
    <w:rsid w:val="004A33BA"/>
    <w:rsid w:val="004E16FC"/>
    <w:rsid w:val="00514368"/>
    <w:rsid w:val="005346B0"/>
    <w:rsid w:val="005568C6"/>
    <w:rsid w:val="005644C8"/>
    <w:rsid w:val="006253D2"/>
    <w:rsid w:val="00654AE3"/>
    <w:rsid w:val="00672257"/>
    <w:rsid w:val="007261D0"/>
    <w:rsid w:val="0073008E"/>
    <w:rsid w:val="00757BA3"/>
    <w:rsid w:val="00774257"/>
    <w:rsid w:val="00785982"/>
    <w:rsid w:val="007B1814"/>
    <w:rsid w:val="007C3299"/>
    <w:rsid w:val="007C33EE"/>
    <w:rsid w:val="00800CE8"/>
    <w:rsid w:val="00853212"/>
    <w:rsid w:val="00885CDC"/>
    <w:rsid w:val="008909B9"/>
    <w:rsid w:val="0089298C"/>
    <w:rsid w:val="008A6B67"/>
    <w:rsid w:val="008F6880"/>
    <w:rsid w:val="00903DE2"/>
    <w:rsid w:val="009247D7"/>
    <w:rsid w:val="009A4120"/>
    <w:rsid w:val="009C26C4"/>
    <w:rsid w:val="00A04F3B"/>
    <w:rsid w:val="00A31CD3"/>
    <w:rsid w:val="00A93E62"/>
    <w:rsid w:val="00AA58E0"/>
    <w:rsid w:val="00AC21A7"/>
    <w:rsid w:val="00AC5522"/>
    <w:rsid w:val="00AF751D"/>
    <w:rsid w:val="00B15DA6"/>
    <w:rsid w:val="00B25826"/>
    <w:rsid w:val="00BE2EC9"/>
    <w:rsid w:val="00C121F5"/>
    <w:rsid w:val="00C64B92"/>
    <w:rsid w:val="00CB4EBF"/>
    <w:rsid w:val="00D07170"/>
    <w:rsid w:val="00D14E4A"/>
    <w:rsid w:val="00D22384"/>
    <w:rsid w:val="00D26B52"/>
    <w:rsid w:val="00D40704"/>
    <w:rsid w:val="00D91355"/>
    <w:rsid w:val="00DC0943"/>
    <w:rsid w:val="00DC7ED2"/>
    <w:rsid w:val="00DD17EA"/>
    <w:rsid w:val="00DE5E9E"/>
    <w:rsid w:val="00E42D6F"/>
    <w:rsid w:val="00E62EA7"/>
    <w:rsid w:val="00E63A49"/>
    <w:rsid w:val="00EB16EA"/>
    <w:rsid w:val="00EB51EC"/>
    <w:rsid w:val="00F17E67"/>
    <w:rsid w:val="00F62A1C"/>
    <w:rsid w:val="00F71481"/>
    <w:rsid w:val="00F90FA4"/>
    <w:rsid w:val="00FA40F1"/>
    <w:rsid w:val="00FC19B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BF83CC"/>
  <w15:chartTrackingRefBased/>
  <w15:docId w15:val="{2A982D41-9553-4FED-9A5A-EAE80389B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17EA"/>
    <w:pPr>
      <w:ind w:left="720"/>
      <w:contextualSpacing/>
    </w:pPr>
  </w:style>
  <w:style w:type="character" w:styleId="Hyperlink">
    <w:name w:val="Hyperlink"/>
    <w:basedOn w:val="DefaultParagraphFont"/>
    <w:uiPriority w:val="99"/>
    <w:unhideWhenUsed/>
    <w:rsid w:val="0041386E"/>
    <w:rPr>
      <w:color w:val="0563C1" w:themeColor="hyperlink"/>
      <w:u w:val="single"/>
    </w:rPr>
  </w:style>
  <w:style w:type="character" w:styleId="FollowedHyperlink">
    <w:name w:val="FollowedHyperlink"/>
    <w:basedOn w:val="DefaultParagraphFont"/>
    <w:uiPriority w:val="99"/>
    <w:semiHidden/>
    <w:unhideWhenUsed/>
    <w:rsid w:val="00FA40F1"/>
    <w:rPr>
      <w:color w:val="954F72" w:themeColor="followedHyperlink"/>
      <w:u w:val="single"/>
    </w:rPr>
  </w:style>
  <w:style w:type="paragraph" w:styleId="Revision">
    <w:name w:val="Revision"/>
    <w:hidden/>
    <w:uiPriority w:val="99"/>
    <w:semiHidden/>
    <w:rsid w:val="00D14E4A"/>
    <w:pPr>
      <w:spacing w:after="0" w:line="240" w:lineRule="auto"/>
    </w:pPr>
  </w:style>
  <w:style w:type="paragraph" w:styleId="Header">
    <w:name w:val="header"/>
    <w:basedOn w:val="Normal"/>
    <w:link w:val="HeaderChar"/>
    <w:uiPriority w:val="99"/>
    <w:unhideWhenUsed/>
    <w:rsid w:val="00055E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E70"/>
  </w:style>
  <w:style w:type="paragraph" w:styleId="Footer">
    <w:name w:val="footer"/>
    <w:basedOn w:val="Normal"/>
    <w:link w:val="FooterChar"/>
    <w:uiPriority w:val="99"/>
    <w:unhideWhenUsed/>
    <w:rsid w:val="00055E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E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828231">
      <w:bodyDiv w:val="1"/>
      <w:marLeft w:val="0"/>
      <w:marRight w:val="0"/>
      <w:marTop w:val="0"/>
      <w:marBottom w:val="0"/>
      <w:divBdr>
        <w:top w:val="none" w:sz="0" w:space="0" w:color="auto"/>
        <w:left w:val="none" w:sz="0" w:space="0" w:color="auto"/>
        <w:bottom w:val="none" w:sz="0" w:space="0" w:color="auto"/>
        <w:right w:val="none" w:sz="0" w:space="0" w:color="auto"/>
      </w:divBdr>
    </w:div>
    <w:div w:id="251814175">
      <w:bodyDiv w:val="1"/>
      <w:marLeft w:val="0"/>
      <w:marRight w:val="0"/>
      <w:marTop w:val="0"/>
      <w:marBottom w:val="0"/>
      <w:divBdr>
        <w:top w:val="none" w:sz="0" w:space="0" w:color="auto"/>
        <w:left w:val="none" w:sz="0" w:space="0" w:color="auto"/>
        <w:bottom w:val="none" w:sz="0" w:space="0" w:color="auto"/>
        <w:right w:val="none" w:sz="0" w:space="0" w:color="auto"/>
      </w:divBdr>
    </w:div>
    <w:div w:id="420101330">
      <w:bodyDiv w:val="1"/>
      <w:marLeft w:val="0"/>
      <w:marRight w:val="0"/>
      <w:marTop w:val="0"/>
      <w:marBottom w:val="0"/>
      <w:divBdr>
        <w:top w:val="none" w:sz="0" w:space="0" w:color="auto"/>
        <w:left w:val="none" w:sz="0" w:space="0" w:color="auto"/>
        <w:bottom w:val="none" w:sz="0" w:space="0" w:color="auto"/>
        <w:right w:val="none" w:sz="0" w:space="0" w:color="auto"/>
      </w:divBdr>
    </w:div>
    <w:div w:id="792288405">
      <w:bodyDiv w:val="1"/>
      <w:marLeft w:val="0"/>
      <w:marRight w:val="0"/>
      <w:marTop w:val="0"/>
      <w:marBottom w:val="0"/>
      <w:divBdr>
        <w:top w:val="none" w:sz="0" w:space="0" w:color="auto"/>
        <w:left w:val="none" w:sz="0" w:space="0" w:color="auto"/>
        <w:bottom w:val="none" w:sz="0" w:space="0" w:color="auto"/>
        <w:right w:val="none" w:sz="0" w:space="0" w:color="auto"/>
      </w:divBdr>
    </w:div>
    <w:div w:id="1064254885">
      <w:bodyDiv w:val="1"/>
      <w:marLeft w:val="0"/>
      <w:marRight w:val="0"/>
      <w:marTop w:val="0"/>
      <w:marBottom w:val="0"/>
      <w:divBdr>
        <w:top w:val="none" w:sz="0" w:space="0" w:color="auto"/>
        <w:left w:val="none" w:sz="0" w:space="0" w:color="auto"/>
        <w:bottom w:val="none" w:sz="0" w:space="0" w:color="auto"/>
        <w:right w:val="none" w:sz="0" w:space="0" w:color="auto"/>
      </w:divBdr>
    </w:div>
    <w:div w:id="174891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470</Words>
  <Characters>2684</Characters>
  <Application>Microsoft Office Word</Application>
  <DocSecurity>0</DocSecurity>
  <Lines>22</Lines>
  <Paragraphs>6</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1PPP643</dc:creator>
  <cp:keywords/>
  <dc:description/>
  <cp:lastModifiedBy>1PPP643</cp:lastModifiedBy>
  <cp:revision>2</cp:revision>
  <dcterms:created xsi:type="dcterms:W3CDTF">2024-07-24T10:06:00Z</dcterms:created>
  <dcterms:modified xsi:type="dcterms:W3CDTF">2024-07-24T10:06:00Z</dcterms:modified>
</cp:coreProperties>
</file>