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121EB" w14:textId="782EEEA9" w:rsidR="00E269DB" w:rsidRPr="00BE7B15" w:rsidRDefault="0009322F" w:rsidP="007734A5">
      <w:pPr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Te</w:t>
      </w:r>
      <w:r w:rsidR="00EF2FAC">
        <w:rPr>
          <w:rFonts w:ascii="Calibri" w:hAnsi="Calibri" w:cs="Calibri"/>
          <w:b/>
          <w:bCs/>
          <w:sz w:val="28"/>
          <w:szCs w:val="28"/>
          <w:lang w:val="en-US"/>
        </w:rPr>
        <w:t>mporal and spatial variation in n</w:t>
      </w:r>
      <w:r w:rsidR="00FF4110" w:rsidRPr="00FF4110">
        <w:rPr>
          <w:rFonts w:ascii="Calibri" w:hAnsi="Calibri" w:cs="Calibri"/>
          <w:b/>
          <w:bCs/>
          <w:sz w:val="28"/>
          <w:szCs w:val="28"/>
          <w:lang w:val="en-US"/>
        </w:rPr>
        <w:t xml:space="preserve">itrate and </w:t>
      </w:r>
      <w:r w:rsidR="004D4A5B">
        <w:rPr>
          <w:rFonts w:ascii="Calibri" w:hAnsi="Calibri" w:cs="Calibri"/>
          <w:b/>
          <w:bCs/>
          <w:sz w:val="28"/>
          <w:szCs w:val="28"/>
          <w:lang w:val="en-US"/>
        </w:rPr>
        <w:t>o</w:t>
      </w:r>
      <w:r w:rsidR="00FF4110" w:rsidRPr="00FF4110">
        <w:rPr>
          <w:rFonts w:ascii="Calibri" w:hAnsi="Calibri" w:cs="Calibri"/>
          <w:b/>
          <w:bCs/>
          <w:sz w:val="28"/>
          <w:szCs w:val="28"/>
          <w:lang w:val="en-US"/>
        </w:rPr>
        <w:t xml:space="preserve">ther </w:t>
      </w:r>
      <w:r w:rsidR="004D4A5B">
        <w:rPr>
          <w:rFonts w:ascii="Calibri" w:hAnsi="Calibri" w:cs="Calibri"/>
          <w:b/>
          <w:bCs/>
          <w:sz w:val="28"/>
          <w:szCs w:val="28"/>
          <w:lang w:val="en-US"/>
        </w:rPr>
        <w:t>n</w:t>
      </w:r>
      <w:r w:rsidR="00FF4110" w:rsidRPr="00FF4110">
        <w:rPr>
          <w:rFonts w:ascii="Calibri" w:hAnsi="Calibri" w:cs="Calibri"/>
          <w:b/>
          <w:bCs/>
          <w:sz w:val="28"/>
          <w:szCs w:val="28"/>
          <w:lang w:val="en-US"/>
        </w:rPr>
        <w:t xml:space="preserve">utrients </w:t>
      </w:r>
      <w:r w:rsidR="004D4A5B">
        <w:rPr>
          <w:rFonts w:ascii="Calibri" w:hAnsi="Calibri" w:cs="Calibri"/>
          <w:b/>
          <w:bCs/>
          <w:sz w:val="28"/>
          <w:szCs w:val="28"/>
          <w:lang w:val="en-US"/>
        </w:rPr>
        <w:t>l</w:t>
      </w:r>
      <w:r w:rsidR="00FF4110" w:rsidRPr="00FF4110">
        <w:rPr>
          <w:rFonts w:ascii="Calibri" w:hAnsi="Calibri" w:cs="Calibri"/>
          <w:b/>
          <w:bCs/>
          <w:sz w:val="28"/>
          <w:szCs w:val="28"/>
          <w:lang w:val="en-US"/>
        </w:rPr>
        <w:t xml:space="preserve">evels in </w:t>
      </w:r>
      <w:r w:rsidR="004D4A5B">
        <w:rPr>
          <w:rFonts w:ascii="Calibri" w:hAnsi="Calibri" w:cs="Calibri"/>
          <w:b/>
          <w:bCs/>
          <w:sz w:val="28"/>
          <w:szCs w:val="28"/>
          <w:lang w:val="en-US"/>
        </w:rPr>
        <w:t>g</w:t>
      </w:r>
      <w:r w:rsidR="00FF4110" w:rsidRPr="00FF4110">
        <w:rPr>
          <w:rFonts w:ascii="Calibri" w:hAnsi="Calibri" w:cs="Calibri"/>
          <w:b/>
          <w:bCs/>
          <w:sz w:val="28"/>
          <w:szCs w:val="28"/>
          <w:lang w:val="en-US"/>
        </w:rPr>
        <w:t>roundwater in</w:t>
      </w:r>
      <w:r w:rsidR="00FF4110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="00FF4110" w:rsidRPr="00FF4110">
        <w:rPr>
          <w:rFonts w:ascii="Calibri" w:hAnsi="Calibri" w:cs="Calibri"/>
          <w:b/>
          <w:bCs/>
          <w:sz w:val="28"/>
          <w:szCs w:val="28"/>
          <w:lang w:val="en-US"/>
        </w:rPr>
        <w:t>Rayong Province, Thailand</w:t>
      </w:r>
    </w:p>
    <w:p w14:paraId="0480A8A5" w14:textId="77777777" w:rsidR="00FF4110" w:rsidRDefault="00FF4110" w:rsidP="00E269DB">
      <w:pPr>
        <w:rPr>
          <w:rFonts w:ascii="Calibri" w:hAnsi="Calibri" w:cs="Calibri"/>
          <w:lang w:val="en-US"/>
        </w:rPr>
      </w:pPr>
    </w:p>
    <w:p w14:paraId="543F3446" w14:textId="390BFA24" w:rsidR="00E269DB" w:rsidRPr="00BE7B15" w:rsidRDefault="00E62C3C" w:rsidP="00E269DB">
      <w:pPr>
        <w:rPr>
          <w:rFonts w:ascii="Calibri" w:hAnsi="Calibri" w:cs="Calibri"/>
          <w:lang w:val="en-US"/>
        </w:rPr>
      </w:pPr>
      <w:r w:rsidRPr="00E62C3C">
        <w:rPr>
          <w:rFonts w:ascii="Calibri" w:hAnsi="Calibri" w:cs="Calibri"/>
          <w:lang w:val="en-US"/>
        </w:rPr>
        <w:t>Chirapa Tanya</w:t>
      </w:r>
      <w:r w:rsidRPr="007734A5">
        <w:rPr>
          <w:rFonts w:ascii="Calibri" w:hAnsi="Calibri" w:cs="Calibri"/>
          <w:vertAlign w:val="superscript"/>
          <w:lang w:val="en-US"/>
        </w:rPr>
        <w:t>1</w:t>
      </w:r>
      <w:r w:rsidR="007734A5">
        <w:rPr>
          <w:rFonts w:ascii="Calibri" w:hAnsi="Calibri" w:cs="Calibri"/>
          <w:lang w:val="en-US"/>
        </w:rPr>
        <w:t>,</w:t>
      </w:r>
      <w:r w:rsidRPr="00E62C3C">
        <w:rPr>
          <w:rFonts w:ascii="Calibri" w:hAnsi="Calibri" w:cs="Calibri"/>
          <w:lang w:val="en-US"/>
        </w:rPr>
        <w:t xml:space="preserve"> </w:t>
      </w:r>
      <w:proofErr w:type="spellStart"/>
      <w:r w:rsidRPr="00E62C3C">
        <w:rPr>
          <w:rFonts w:ascii="Calibri" w:hAnsi="Calibri" w:cs="Calibri"/>
          <w:lang w:val="en-US"/>
        </w:rPr>
        <w:t>Srilert</w:t>
      </w:r>
      <w:proofErr w:type="spellEnd"/>
      <w:r w:rsidRPr="00E62C3C">
        <w:rPr>
          <w:rFonts w:ascii="Calibri" w:hAnsi="Calibri" w:cs="Calibri"/>
          <w:lang w:val="en-US"/>
        </w:rPr>
        <w:t xml:space="preserve"> Chotpantarat</w:t>
      </w:r>
      <w:r w:rsidRPr="007734A5">
        <w:rPr>
          <w:rFonts w:ascii="Calibri" w:hAnsi="Calibri" w:cs="Calibri"/>
          <w:vertAlign w:val="superscript"/>
          <w:lang w:val="en-US"/>
        </w:rPr>
        <w:t>2</w:t>
      </w:r>
      <w:r w:rsidR="007734A5">
        <w:rPr>
          <w:rFonts w:ascii="Calibri" w:hAnsi="Calibri" w:cs="Calibri"/>
          <w:lang w:val="en-US"/>
        </w:rPr>
        <w:t>,</w:t>
      </w:r>
      <w:r w:rsidRPr="00E62C3C">
        <w:rPr>
          <w:rFonts w:ascii="Calibri" w:hAnsi="Calibri" w:cs="Calibri"/>
          <w:lang w:val="en-US"/>
        </w:rPr>
        <w:t xml:space="preserve"> </w:t>
      </w:r>
      <w:proofErr w:type="spellStart"/>
      <w:r w:rsidRPr="00E62C3C">
        <w:rPr>
          <w:rFonts w:ascii="Calibri" w:hAnsi="Calibri" w:cs="Calibri"/>
          <w:lang w:val="en-US"/>
        </w:rPr>
        <w:t>Chawalit</w:t>
      </w:r>
      <w:proofErr w:type="spellEnd"/>
      <w:r w:rsidRPr="00E62C3C">
        <w:rPr>
          <w:rFonts w:ascii="Calibri" w:hAnsi="Calibri" w:cs="Calibri"/>
          <w:lang w:val="en-US"/>
        </w:rPr>
        <w:t xml:space="preserve"> Charoenpong</w:t>
      </w:r>
      <w:r w:rsidRPr="007734A5">
        <w:rPr>
          <w:rFonts w:ascii="Calibri" w:hAnsi="Calibri" w:cs="Calibri"/>
          <w:vertAlign w:val="superscript"/>
          <w:lang w:val="en-US"/>
        </w:rPr>
        <w:t>3</w:t>
      </w:r>
      <w:r w:rsidR="007734A5" w:rsidRPr="007734A5">
        <w:rPr>
          <w:rFonts w:ascii="Calibri" w:hAnsi="Calibri" w:cs="Calibri"/>
          <w:vertAlign w:val="superscript"/>
          <w:lang w:val="en-US"/>
        </w:rPr>
        <w:t>,</w:t>
      </w:r>
      <w:r w:rsidR="007734A5">
        <w:rPr>
          <w:rFonts w:ascii="Calibri" w:hAnsi="Calibri" w:cs="Calibri"/>
          <w:lang w:val="en-US"/>
        </w:rPr>
        <w:t>*</w:t>
      </w:r>
    </w:p>
    <w:p w14:paraId="17C53D98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32489723" w14:textId="4E1069FD" w:rsidR="00E62C3C" w:rsidRPr="00E62C3C" w:rsidRDefault="00E62C3C" w:rsidP="007734A5">
      <w:pPr>
        <w:tabs>
          <w:tab w:val="left" w:pos="142"/>
        </w:tabs>
        <w:rPr>
          <w:rFonts w:ascii="Calibri" w:hAnsi="Calibri" w:cs="Calibri"/>
          <w:lang w:val="en-US"/>
        </w:rPr>
      </w:pPr>
      <w:r w:rsidRPr="007734A5">
        <w:rPr>
          <w:rFonts w:ascii="Calibri" w:hAnsi="Calibri" w:cs="Calibri"/>
          <w:vertAlign w:val="superscript"/>
          <w:lang w:val="en-US"/>
        </w:rPr>
        <w:t>1</w:t>
      </w:r>
      <w:r w:rsidR="007734A5">
        <w:rPr>
          <w:rFonts w:ascii="Calibri" w:hAnsi="Calibri" w:cs="Calibri"/>
          <w:lang w:val="en-US"/>
        </w:rPr>
        <w:tab/>
      </w:r>
      <w:r w:rsidRPr="00E62C3C">
        <w:rPr>
          <w:rFonts w:ascii="Calibri" w:hAnsi="Calibri" w:cs="Calibri"/>
          <w:lang w:val="en-US"/>
        </w:rPr>
        <w:t>Interdisciplinary Program in Environmental Science, Chulalongkorn University</w:t>
      </w:r>
    </w:p>
    <w:p w14:paraId="25DAD775" w14:textId="469D4C48" w:rsidR="00E62C3C" w:rsidRPr="00E62C3C" w:rsidRDefault="00E62C3C" w:rsidP="007734A5">
      <w:pPr>
        <w:tabs>
          <w:tab w:val="left" w:pos="142"/>
        </w:tabs>
        <w:rPr>
          <w:rFonts w:ascii="Calibri" w:hAnsi="Calibri" w:cs="Calibri"/>
          <w:lang w:val="en-US"/>
        </w:rPr>
      </w:pPr>
      <w:r w:rsidRPr="007734A5">
        <w:rPr>
          <w:rFonts w:ascii="Calibri" w:hAnsi="Calibri" w:cs="Calibri"/>
          <w:vertAlign w:val="superscript"/>
          <w:lang w:val="en-US"/>
        </w:rPr>
        <w:t>2</w:t>
      </w:r>
      <w:r w:rsidR="007734A5">
        <w:rPr>
          <w:rFonts w:ascii="Calibri" w:hAnsi="Calibri" w:cs="Calibri"/>
          <w:lang w:val="en-US"/>
        </w:rPr>
        <w:tab/>
      </w:r>
      <w:r w:rsidRPr="00E62C3C">
        <w:rPr>
          <w:rFonts w:ascii="Calibri" w:hAnsi="Calibri" w:cs="Calibri"/>
          <w:lang w:val="en-US"/>
        </w:rPr>
        <w:t>Department of Geology, Faculty of Science, Chulalongkorn University</w:t>
      </w:r>
    </w:p>
    <w:p w14:paraId="5F72023B" w14:textId="3C1C255C" w:rsidR="00E269DB" w:rsidRDefault="00E62C3C" w:rsidP="007734A5">
      <w:pPr>
        <w:tabs>
          <w:tab w:val="left" w:pos="142"/>
        </w:tabs>
        <w:rPr>
          <w:rFonts w:ascii="Calibri" w:hAnsi="Calibri" w:cs="Calibri"/>
          <w:lang w:val="en-US"/>
        </w:rPr>
      </w:pPr>
      <w:r w:rsidRPr="007734A5">
        <w:rPr>
          <w:rFonts w:ascii="Calibri" w:hAnsi="Calibri" w:cs="Calibri"/>
          <w:vertAlign w:val="superscript"/>
          <w:lang w:val="en-US"/>
        </w:rPr>
        <w:t>3</w:t>
      </w:r>
      <w:r w:rsidR="007734A5">
        <w:rPr>
          <w:rFonts w:ascii="Calibri" w:hAnsi="Calibri" w:cs="Calibri"/>
          <w:lang w:val="en-US"/>
        </w:rPr>
        <w:tab/>
      </w:r>
      <w:r w:rsidRPr="00E62C3C">
        <w:rPr>
          <w:rFonts w:ascii="Calibri" w:hAnsi="Calibri" w:cs="Calibri"/>
          <w:lang w:val="en-US"/>
        </w:rPr>
        <w:t>Department of Marine Science, Faculty of Science, Chulalongkorn University</w:t>
      </w:r>
    </w:p>
    <w:p w14:paraId="5E1135EE" w14:textId="77777777" w:rsidR="00E62C3C" w:rsidRPr="00E62C3C" w:rsidRDefault="00E62C3C" w:rsidP="00E62C3C">
      <w:pPr>
        <w:rPr>
          <w:rFonts w:ascii="Calibri" w:hAnsi="Calibri" w:cs="Calibri"/>
          <w:b/>
          <w:bCs/>
          <w:lang w:val="en-US"/>
        </w:rPr>
      </w:pPr>
    </w:p>
    <w:p w14:paraId="48C299FC" w14:textId="1B880229" w:rsidR="00E269DB" w:rsidRPr="00D037A7" w:rsidRDefault="00DC1CD6" w:rsidP="00E269DB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*</w:t>
      </w:r>
      <w:r w:rsidR="00E269DB" w:rsidRPr="00BE7B15">
        <w:rPr>
          <w:rFonts w:ascii="Calibri" w:hAnsi="Calibri" w:cs="Calibri"/>
          <w:b/>
          <w:bCs/>
          <w:lang w:val="en-US"/>
        </w:rPr>
        <w:t>Corresponding Authors:</w:t>
      </w:r>
      <w:r w:rsidR="00E269DB" w:rsidRPr="00DC1CD6">
        <w:rPr>
          <w:rFonts w:ascii="Calibri" w:hAnsi="Calibri" w:cs="Calibri"/>
          <w:lang w:val="en-US"/>
        </w:rPr>
        <w:t xml:space="preserve"> </w:t>
      </w:r>
      <w:r w:rsidRPr="00DC1CD6">
        <w:rPr>
          <w:rFonts w:ascii="Calibri" w:hAnsi="Calibri" w:cs="Calibri"/>
          <w:lang w:val="en-US"/>
        </w:rPr>
        <w:t>chawalit.cha@chula.ac.th</w:t>
      </w:r>
    </w:p>
    <w:p w14:paraId="6C9A26C5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52CDB11A" w14:textId="4F16DFA3" w:rsidR="0077096B" w:rsidRPr="00BE7B15" w:rsidRDefault="00F047F7" w:rsidP="00F047F7">
      <w:pPr>
        <w:jc w:val="both"/>
        <w:rPr>
          <w:rFonts w:ascii="Calibri" w:hAnsi="Calibri" w:cs="Calibri"/>
          <w:lang w:val="en-US"/>
        </w:rPr>
      </w:pPr>
      <w:r w:rsidRPr="00F047F7">
        <w:rPr>
          <w:rFonts w:ascii="Calibri" w:hAnsi="Calibri" w:cs="Calibri"/>
          <w:lang w:val="en-US"/>
        </w:rPr>
        <w:t>Rayong is situated along the eastern seaboard of the Gulf of Thailand and has been facing various</w:t>
      </w:r>
      <w:r>
        <w:rPr>
          <w:rFonts w:ascii="Calibri" w:hAnsi="Calibri" w:cs="Calibri"/>
          <w:lang w:val="en-US"/>
        </w:rPr>
        <w:t xml:space="preserve"> </w:t>
      </w:r>
      <w:r w:rsidRPr="00F047F7">
        <w:rPr>
          <w:rFonts w:ascii="Calibri" w:hAnsi="Calibri" w:cs="Calibri"/>
          <w:lang w:val="en-US"/>
        </w:rPr>
        <w:t>anthropogenic pressures such as agriculture, industry, and urbanization. Moreover, the rapid</w:t>
      </w:r>
      <w:r>
        <w:rPr>
          <w:rFonts w:ascii="Calibri" w:hAnsi="Calibri" w:cs="Calibri"/>
          <w:lang w:val="en-US"/>
        </w:rPr>
        <w:t xml:space="preserve"> </w:t>
      </w:r>
      <w:r w:rsidRPr="00F047F7">
        <w:rPr>
          <w:rFonts w:ascii="Calibri" w:hAnsi="Calibri" w:cs="Calibri"/>
          <w:lang w:val="en-US"/>
        </w:rPr>
        <w:t>development of the Eastern Economic Corridor (EEC) in Rayong Province lead</w:t>
      </w:r>
      <w:r w:rsidR="00672EFE">
        <w:rPr>
          <w:rFonts w:ascii="Calibri" w:hAnsi="Calibri" w:cs="Calibri"/>
          <w:lang w:val="en-US"/>
        </w:rPr>
        <w:t>s</w:t>
      </w:r>
      <w:r w:rsidRPr="00F047F7">
        <w:rPr>
          <w:rFonts w:ascii="Calibri" w:hAnsi="Calibri" w:cs="Calibri"/>
          <w:lang w:val="en-US"/>
        </w:rPr>
        <w:t xml:space="preserve"> to an increasing demand</w:t>
      </w:r>
      <w:r>
        <w:rPr>
          <w:rFonts w:ascii="Calibri" w:hAnsi="Calibri" w:cs="Calibri"/>
          <w:lang w:val="en-US"/>
        </w:rPr>
        <w:t xml:space="preserve"> </w:t>
      </w:r>
      <w:r w:rsidRPr="00F047F7">
        <w:rPr>
          <w:rFonts w:ascii="Calibri" w:hAnsi="Calibri" w:cs="Calibri"/>
          <w:lang w:val="en-US"/>
        </w:rPr>
        <w:t>for groundwater resources. One particular concern about the use of groundwater for drinking water</w:t>
      </w:r>
      <w:r>
        <w:rPr>
          <w:rFonts w:ascii="Calibri" w:hAnsi="Calibri" w:cs="Calibri"/>
          <w:lang w:val="en-US"/>
        </w:rPr>
        <w:t xml:space="preserve"> </w:t>
      </w:r>
      <w:r w:rsidRPr="00F047F7">
        <w:rPr>
          <w:rFonts w:ascii="Calibri" w:hAnsi="Calibri" w:cs="Calibri"/>
          <w:lang w:val="en-US"/>
        </w:rPr>
        <w:t xml:space="preserve">supply is the </w:t>
      </w:r>
      <w:r w:rsidR="00AC5EFF">
        <w:rPr>
          <w:rFonts w:ascii="Calibri" w:hAnsi="Calibri" w:cs="Calibri"/>
          <w:lang w:val="en-US"/>
        </w:rPr>
        <w:t>elevated</w:t>
      </w:r>
      <w:r w:rsidRPr="00F047F7">
        <w:rPr>
          <w:rFonts w:ascii="Calibri" w:hAnsi="Calibri" w:cs="Calibri"/>
          <w:lang w:val="en-US"/>
        </w:rPr>
        <w:t xml:space="preserve"> nitrate levels in groundwater </w:t>
      </w:r>
      <w:r w:rsidR="00672EFE">
        <w:rPr>
          <w:rFonts w:ascii="Calibri" w:hAnsi="Calibri" w:cs="Calibri"/>
          <w:lang w:val="en-US"/>
        </w:rPr>
        <w:t xml:space="preserve">previously reported from same area </w:t>
      </w:r>
      <w:r w:rsidRPr="00F047F7">
        <w:rPr>
          <w:rFonts w:ascii="Calibri" w:hAnsi="Calibri" w:cs="Calibri"/>
          <w:lang w:val="en-US"/>
        </w:rPr>
        <w:t>in the Rayong province. Groundwater nitrate in Rayong</w:t>
      </w:r>
      <w:r>
        <w:rPr>
          <w:rFonts w:ascii="Calibri" w:hAnsi="Calibri" w:cs="Calibri"/>
          <w:lang w:val="en-US"/>
        </w:rPr>
        <w:t xml:space="preserve"> </w:t>
      </w:r>
      <w:r w:rsidRPr="00F047F7">
        <w:rPr>
          <w:rFonts w:ascii="Calibri" w:hAnsi="Calibri" w:cs="Calibri"/>
          <w:lang w:val="en-US"/>
        </w:rPr>
        <w:t>ranged from &lt;0.9 to 400 mg/L between 2013 and 2022. The highest reported concentrations exceed</w:t>
      </w:r>
      <w:r>
        <w:rPr>
          <w:rFonts w:ascii="Calibri" w:hAnsi="Calibri" w:cs="Calibri"/>
          <w:lang w:val="en-US"/>
        </w:rPr>
        <w:t xml:space="preserve"> </w:t>
      </w:r>
      <w:r w:rsidRPr="00F047F7">
        <w:rPr>
          <w:rFonts w:ascii="Calibri" w:hAnsi="Calibri" w:cs="Calibri"/>
          <w:lang w:val="en-US"/>
        </w:rPr>
        <w:t>acceptable values, which can aﬀect human health and lead to various environmental problems,</w:t>
      </w:r>
      <w:r>
        <w:rPr>
          <w:rFonts w:ascii="Calibri" w:hAnsi="Calibri" w:cs="Calibri"/>
          <w:lang w:val="en-US"/>
        </w:rPr>
        <w:t xml:space="preserve"> </w:t>
      </w:r>
      <w:r w:rsidRPr="00F047F7">
        <w:rPr>
          <w:rFonts w:ascii="Calibri" w:hAnsi="Calibri" w:cs="Calibri"/>
          <w:lang w:val="en-US"/>
        </w:rPr>
        <w:t>especially eutrophication and subsequent deoxygenation.</w:t>
      </w:r>
    </w:p>
    <w:p w14:paraId="38101B7F" w14:textId="77777777" w:rsidR="0077096B" w:rsidRPr="007734A5" w:rsidRDefault="0077096B" w:rsidP="003C7895">
      <w:pPr>
        <w:jc w:val="both"/>
        <w:rPr>
          <w:rFonts w:ascii="Calibri" w:hAnsi="Calibri" w:cs="Calibri"/>
          <w:sz w:val="18"/>
          <w:szCs w:val="18"/>
          <w:lang w:val="en-US"/>
        </w:rPr>
      </w:pPr>
    </w:p>
    <w:p w14:paraId="5CFBA3F0" w14:textId="2BC67782" w:rsidR="0077096B" w:rsidRPr="00F047F7" w:rsidRDefault="00F047F7" w:rsidP="00F047F7">
      <w:pPr>
        <w:jc w:val="both"/>
        <w:rPr>
          <w:rFonts w:ascii="Calibri" w:hAnsi="Calibri" w:cs="Calibri"/>
          <w:spacing w:val="-6"/>
          <w:lang w:val="en-US"/>
        </w:rPr>
      </w:pPr>
      <w:r w:rsidRPr="00F047F7">
        <w:rPr>
          <w:rFonts w:ascii="Calibri" w:hAnsi="Calibri" w:cs="Calibri"/>
          <w:spacing w:val="-6"/>
          <w:lang w:val="en-US"/>
        </w:rPr>
        <w:t>This research aimed to evaluate and compare the concentrations of groundwater nitrate and other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F047F7">
        <w:rPr>
          <w:rFonts w:ascii="Calibri" w:hAnsi="Calibri" w:cs="Calibri"/>
          <w:spacing w:val="-6"/>
          <w:lang w:val="en-US"/>
        </w:rPr>
        <w:t>essential nutrients in diﬀerent groundwater basins in Rayong Province. The study areas were divided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F047F7">
        <w:rPr>
          <w:rFonts w:ascii="Calibri" w:hAnsi="Calibri" w:cs="Calibri"/>
          <w:spacing w:val="-6"/>
          <w:lang w:val="en-US"/>
        </w:rPr>
        <w:t xml:space="preserve">into two groundwater basins: the Rayong basin and the </w:t>
      </w:r>
      <w:proofErr w:type="spellStart"/>
      <w:r w:rsidRPr="00F047F7">
        <w:rPr>
          <w:rFonts w:ascii="Calibri" w:hAnsi="Calibri" w:cs="Calibri"/>
          <w:spacing w:val="-6"/>
          <w:lang w:val="en-US"/>
        </w:rPr>
        <w:t>Prasae</w:t>
      </w:r>
      <w:proofErr w:type="spellEnd"/>
      <w:r w:rsidRPr="00F047F7">
        <w:rPr>
          <w:rFonts w:ascii="Calibri" w:hAnsi="Calibri" w:cs="Calibri"/>
          <w:spacing w:val="-6"/>
          <w:lang w:val="en-US"/>
        </w:rPr>
        <w:t xml:space="preserve"> sub-basin, which is part of the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F047F7">
        <w:rPr>
          <w:rFonts w:ascii="Calibri" w:hAnsi="Calibri" w:cs="Calibri"/>
          <w:spacing w:val="-6"/>
          <w:lang w:val="en-US"/>
        </w:rPr>
        <w:t>Chanthaburi-Trat groundwater basin. Groundwater samples were collected from 24 wells in the Rayong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F047F7">
        <w:rPr>
          <w:rFonts w:ascii="Calibri" w:hAnsi="Calibri" w:cs="Calibri"/>
          <w:spacing w:val="-6"/>
          <w:lang w:val="en-US"/>
        </w:rPr>
        <w:t xml:space="preserve">basin and 17 wells in the </w:t>
      </w:r>
      <w:proofErr w:type="spellStart"/>
      <w:r w:rsidRPr="00F047F7">
        <w:rPr>
          <w:rFonts w:ascii="Calibri" w:hAnsi="Calibri" w:cs="Calibri"/>
          <w:spacing w:val="-6"/>
          <w:lang w:val="en-US"/>
        </w:rPr>
        <w:t>Prasae</w:t>
      </w:r>
      <w:proofErr w:type="spellEnd"/>
      <w:r w:rsidRPr="00F047F7">
        <w:rPr>
          <w:rFonts w:ascii="Calibri" w:hAnsi="Calibri" w:cs="Calibri"/>
          <w:spacing w:val="-6"/>
          <w:lang w:val="en-US"/>
        </w:rPr>
        <w:t xml:space="preserve"> sub-basin during the wet season (July 2023) and the dry season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F047F7">
        <w:rPr>
          <w:rFonts w:ascii="Calibri" w:hAnsi="Calibri" w:cs="Calibri"/>
          <w:spacing w:val="-6"/>
          <w:lang w:val="en-US"/>
        </w:rPr>
        <w:t>(January 2024). These groundwater samples included those from unconsolidated sedimentary aquifers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F047F7">
        <w:rPr>
          <w:rFonts w:ascii="Calibri" w:hAnsi="Calibri" w:cs="Calibri"/>
          <w:spacing w:val="-6"/>
          <w:lang w:val="en-US"/>
        </w:rPr>
        <w:t>and rock aquifers.</w:t>
      </w:r>
      <w:r w:rsidR="00C32E11" w:rsidRPr="00C32E11">
        <w:t xml:space="preserve"> </w:t>
      </w:r>
      <w:r w:rsidR="00C32E11" w:rsidRPr="00C32E11">
        <w:rPr>
          <w:rFonts w:ascii="Calibri" w:hAnsi="Calibri" w:cs="Calibri"/>
          <w:spacing w:val="-6"/>
          <w:lang w:val="en-US"/>
        </w:rPr>
        <w:t xml:space="preserve">During field observations, various </w:t>
      </w:r>
      <w:proofErr w:type="spellStart"/>
      <w:r w:rsidR="00C32E11" w:rsidRPr="00C32E11">
        <w:rPr>
          <w:rFonts w:ascii="Calibri" w:hAnsi="Calibri" w:cs="Calibri"/>
          <w:spacing w:val="-6"/>
          <w:lang w:val="en-US"/>
        </w:rPr>
        <w:t>physico</w:t>
      </w:r>
      <w:proofErr w:type="spellEnd"/>
      <w:r w:rsidR="00C32E11" w:rsidRPr="00C32E11">
        <w:rPr>
          <w:rFonts w:ascii="Calibri" w:hAnsi="Calibri" w:cs="Calibri"/>
          <w:spacing w:val="-6"/>
          <w:lang w:val="en-US"/>
        </w:rPr>
        <w:t>-chemical parameters such as temperature, pH, dissolved oxygen (DO), EC, TDS, and salinity were measured using a multiparameter at each sampling site.</w:t>
      </w:r>
      <w:r w:rsidRPr="00F047F7">
        <w:rPr>
          <w:rFonts w:ascii="Calibri" w:hAnsi="Calibri" w:cs="Calibri"/>
          <w:spacing w:val="-6"/>
          <w:lang w:val="en-US"/>
        </w:rPr>
        <w:t xml:space="preserve"> Essential </w:t>
      </w:r>
      <w:r w:rsidR="00343B52">
        <w:rPr>
          <w:rFonts w:ascii="Calibri" w:hAnsi="Calibri" w:cs="Calibri"/>
          <w:spacing w:val="-6"/>
          <w:lang w:val="en-US"/>
        </w:rPr>
        <w:t>n</w:t>
      </w:r>
      <w:r w:rsidRPr="00F047F7">
        <w:rPr>
          <w:rFonts w:ascii="Calibri" w:hAnsi="Calibri" w:cs="Calibri"/>
          <w:spacing w:val="-6"/>
          <w:lang w:val="en-US"/>
        </w:rPr>
        <w:t>utrients, including nitrate, nitrite, ammonium, phosphate, and silicate,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F047F7">
        <w:rPr>
          <w:rFonts w:ascii="Calibri" w:hAnsi="Calibri" w:cs="Calibri"/>
          <w:spacing w:val="-6"/>
          <w:lang w:val="en-US"/>
        </w:rPr>
        <w:t>were measured by colorimetry using a UV/VIS spectrophotometer.</w:t>
      </w:r>
    </w:p>
    <w:p w14:paraId="3CCD0EFF" w14:textId="77777777" w:rsidR="0077096B" w:rsidRPr="007734A5" w:rsidRDefault="0077096B" w:rsidP="003C7895">
      <w:pPr>
        <w:jc w:val="both"/>
        <w:rPr>
          <w:rFonts w:ascii="Calibri" w:hAnsi="Calibri" w:cs="Calibri"/>
          <w:sz w:val="18"/>
          <w:szCs w:val="18"/>
          <w:lang w:val="en-US"/>
        </w:rPr>
      </w:pPr>
    </w:p>
    <w:p w14:paraId="21C51A31" w14:textId="10CDA035" w:rsidR="0077096B" w:rsidRPr="00BE7B15" w:rsidRDefault="000018BE" w:rsidP="000018BE">
      <w:pPr>
        <w:jc w:val="both"/>
        <w:rPr>
          <w:rFonts w:ascii="Calibri" w:hAnsi="Calibri" w:cs="Calibri"/>
          <w:lang w:val="en-US"/>
        </w:rPr>
      </w:pPr>
      <w:r w:rsidRPr="000018BE">
        <w:rPr>
          <w:rFonts w:ascii="Calibri" w:hAnsi="Calibri" w:cs="Calibri"/>
          <w:lang w:val="en-US"/>
        </w:rPr>
        <w:t xml:space="preserve">The nitrate and other nutrient concentrations for both seasons in the Rayong and </w:t>
      </w:r>
      <w:proofErr w:type="spellStart"/>
      <w:r w:rsidRPr="000018BE">
        <w:rPr>
          <w:rFonts w:ascii="Calibri" w:hAnsi="Calibri" w:cs="Calibri"/>
          <w:lang w:val="en-US"/>
        </w:rPr>
        <w:t>Prasae</w:t>
      </w:r>
      <w:proofErr w:type="spellEnd"/>
      <w:r w:rsidRPr="000018BE">
        <w:rPr>
          <w:rFonts w:ascii="Calibri" w:hAnsi="Calibri" w:cs="Calibri"/>
          <w:lang w:val="en-US"/>
        </w:rPr>
        <w:t xml:space="preserve"> basins</w:t>
      </w:r>
      <w:r>
        <w:rPr>
          <w:rFonts w:ascii="Calibri" w:hAnsi="Calibri" w:cs="Calibri"/>
          <w:lang w:val="en-US"/>
        </w:rPr>
        <w:t xml:space="preserve"> </w:t>
      </w:r>
      <w:r w:rsidRPr="000018BE">
        <w:rPr>
          <w:rFonts w:ascii="Calibri" w:hAnsi="Calibri" w:cs="Calibri"/>
          <w:lang w:val="en-US"/>
        </w:rPr>
        <w:t>diﬀered. In the wet season, the average groundwater nitrate concentration in the Rayong basin and</w:t>
      </w:r>
      <w:r>
        <w:rPr>
          <w:rFonts w:ascii="Calibri" w:hAnsi="Calibri" w:cs="Calibri"/>
          <w:lang w:val="en-US"/>
        </w:rPr>
        <w:t xml:space="preserve"> </w:t>
      </w:r>
      <w:proofErr w:type="spellStart"/>
      <w:r w:rsidRPr="000018BE">
        <w:rPr>
          <w:rFonts w:ascii="Calibri" w:hAnsi="Calibri" w:cs="Calibri"/>
          <w:lang w:val="en-US"/>
        </w:rPr>
        <w:t>Prasae</w:t>
      </w:r>
      <w:proofErr w:type="spellEnd"/>
      <w:r w:rsidRPr="000018BE">
        <w:rPr>
          <w:rFonts w:ascii="Calibri" w:hAnsi="Calibri" w:cs="Calibri"/>
          <w:lang w:val="en-US"/>
        </w:rPr>
        <w:t xml:space="preserve"> sub-basin was 1.76 mg/L and 0.56 mg/L, respectively. Meanwhile, the average groundwater</w:t>
      </w:r>
      <w:r>
        <w:rPr>
          <w:rFonts w:ascii="Calibri" w:hAnsi="Calibri" w:cs="Calibri"/>
          <w:lang w:val="en-US"/>
        </w:rPr>
        <w:t xml:space="preserve"> </w:t>
      </w:r>
      <w:r w:rsidRPr="000018BE">
        <w:rPr>
          <w:rFonts w:ascii="Calibri" w:hAnsi="Calibri" w:cs="Calibri"/>
          <w:lang w:val="en-US"/>
        </w:rPr>
        <w:t xml:space="preserve">nitrate concentration in the dry season was 2.25 mg/L in the Rayong basin and 0.95 mg/L in the </w:t>
      </w:r>
      <w:proofErr w:type="spellStart"/>
      <w:r w:rsidRPr="000018BE">
        <w:rPr>
          <w:rFonts w:ascii="Calibri" w:hAnsi="Calibri" w:cs="Calibri"/>
          <w:lang w:val="en-US"/>
        </w:rPr>
        <w:t>Prasae</w:t>
      </w:r>
      <w:proofErr w:type="spellEnd"/>
      <w:r>
        <w:rPr>
          <w:rFonts w:ascii="Calibri" w:hAnsi="Calibri" w:cs="Calibri"/>
          <w:lang w:val="en-US"/>
        </w:rPr>
        <w:t xml:space="preserve"> </w:t>
      </w:r>
      <w:r w:rsidRPr="000018BE">
        <w:rPr>
          <w:rFonts w:ascii="Calibri" w:hAnsi="Calibri" w:cs="Calibri"/>
          <w:lang w:val="en-US"/>
        </w:rPr>
        <w:t xml:space="preserve">sub-basin. The results indicated that groundwater nitrate levels in the Rayong basin </w:t>
      </w:r>
      <w:r w:rsidR="00DB46C4">
        <w:rPr>
          <w:rFonts w:ascii="Calibri" w:hAnsi="Calibri" w:cs="Calibri"/>
          <w:lang w:val="en-US"/>
        </w:rPr>
        <w:t xml:space="preserve">were </w:t>
      </w:r>
      <w:r w:rsidR="00592FAF">
        <w:rPr>
          <w:rFonts w:ascii="Calibri" w:hAnsi="Calibri" w:cs="Calibri"/>
          <w:lang w:val="en-US"/>
        </w:rPr>
        <w:t xml:space="preserve">higher than </w:t>
      </w:r>
      <w:r w:rsidRPr="000018BE">
        <w:rPr>
          <w:rFonts w:ascii="Calibri" w:hAnsi="Calibri" w:cs="Calibri"/>
          <w:lang w:val="en-US"/>
        </w:rPr>
        <w:t>those in</w:t>
      </w:r>
      <w:r>
        <w:rPr>
          <w:rFonts w:ascii="Calibri" w:hAnsi="Calibri" w:cs="Calibri"/>
          <w:lang w:val="en-US"/>
        </w:rPr>
        <w:t xml:space="preserve"> </w:t>
      </w:r>
      <w:r w:rsidRPr="000018BE">
        <w:rPr>
          <w:rFonts w:ascii="Calibri" w:hAnsi="Calibri" w:cs="Calibri"/>
          <w:lang w:val="en-US"/>
        </w:rPr>
        <w:t xml:space="preserve">the </w:t>
      </w:r>
      <w:proofErr w:type="spellStart"/>
      <w:r w:rsidRPr="000018BE">
        <w:rPr>
          <w:rFonts w:ascii="Calibri" w:hAnsi="Calibri" w:cs="Calibri"/>
          <w:lang w:val="en-US"/>
        </w:rPr>
        <w:t>Prasae</w:t>
      </w:r>
      <w:proofErr w:type="spellEnd"/>
      <w:r w:rsidRPr="000018BE">
        <w:rPr>
          <w:rFonts w:ascii="Calibri" w:hAnsi="Calibri" w:cs="Calibri"/>
          <w:lang w:val="en-US"/>
        </w:rPr>
        <w:t xml:space="preserve"> sub-basin in both seasons, likely due to diﬀerences in agricultural activities</w:t>
      </w:r>
      <w:r w:rsidR="004B33D5">
        <w:rPr>
          <w:rFonts w:ascii="Calibri" w:hAnsi="Calibri" w:cs="Calibri"/>
          <w:lang w:val="en-US"/>
        </w:rPr>
        <w:t xml:space="preserve">, </w:t>
      </w:r>
      <w:r w:rsidR="00B11DA7">
        <w:rPr>
          <w:rFonts w:ascii="Calibri" w:hAnsi="Calibri" w:cs="Calibri"/>
          <w:lang w:val="en-US"/>
        </w:rPr>
        <w:t>which</w:t>
      </w:r>
      <w:r w:rsidRPr="000018BE">
        <w:rPr>
          <w:rFonts w:ascii="Calibri" w:hAnsi="Calibri" w:cs="Calibri"/>
          <w:lang w:val="en-US"/>
        </w:rPr>
        <w:t xml:space="preserve"> involve land use practices that favor more fertilizer input </w:t>
      </w:r>
      <w:r w:rsidR="00B11DA7">
        <w:rPr>
          <w:rFonts w:ascii="Calibri" w:hAnsi="Calibri" w:cs="Calibri"/>
          <w:lang w:val="en-US"/>
        </w:rPr>
        <w:t>thereby serving as a point source for nitrate.</w:t>
      </w:r>
      <w:r w:rsidR="00B11DA7" w:rsidRPr="000018BE">
        <w:rPr>
          <w:rFonts w:ascii="Calibri" w:hAnsi="Calibri" w:cs="Calibri"/>
          <w:lang w:val="en-US"/>
        </w:rPr>
        <w:t xml:space="preserve"> </w:t>
      </w:r>
      <w:r w:rsidRPr="000018BE">
        <w:rPr>
          <w:rFonts w:ascii="Calibri" w:hAnsi="Calibri" w:cs="Calibri"/>
          <w:lang w:val="en-US"/>
        </w:rPr>
        <w:t>Moreover, concentrations of other nutrients in the</w:t>
      </w:r>
      <w:r>
        <w:rPr>
          <w:rFonts w:ascii="Calibri" w:hAnsi="Calibri" w:cs="Calibri"/>
          <w:lang w:val="en-US"/>
        </w:rPr>
        <w:t xml:space="preserve"> </w:t>
      </w:r>
      <w:r w:rsidRPr="000018BE">
        <w:rPr>
          <w:rFonts w:ascii="Calibri" w:hAnsi="Calibri" w:cs="Calibri"/>
          <w:lang w:val="en-US"/>
        </w:rPr>
        <w:t xml:space="preserve">Rayong basin were generally higher than in the </w:t>
      </w:r>
      <w:proofErr w:type="spellStart"/>
      <w:r w:rsidRPr="000018BE">
        <w:rPr>
          <w:rFonts w:ascii="Calibri" w:hAnsi="Calibri" w:cs="Calibri"/>
          <w:lang w:val="en-US"/>
        </w:rPr>
        <w:t>Prasae</w:t>
      </w:r>
      <w:proofErr w:type="spellEnd"/>
      <w:r w:rsidRPr="000018BE">
        <w:rPr>
          <w:rFonts w:ascii="Calibri" w:hAnsi="Calibri" w:cs="Calibri"/>
          <w:lang w:val="en-US"/>
        </w:rPr>
        <w:t xml:space="preserve"> sub-basin, except for silicate during the dry</w:t>
      </w:r>
      <w:r>
        <w:rPr>
          <w:rFonts w:ascii="Calibri" w:hAnsi="Calibri" w:cs="Calibri"/>
          <w:lang w:val="en-US"/>
        </w:rPr>
        <w:t xml:space="preserve"> </w:t>
      </w:r>
      <w:r w:rsidRPr="000018BE">
        <w:rPr>
          <w:rFonts w:ascii="Calibri" w:hAnsi="Calibri" w:cs="Calibri"/>
          <w:lang w:val="en-US"/>
        </w:rPr>
        <w:t>season. The diﬀerences in nutrient levels between the two basins are likely attributable to several</w:t>
      </w:r>
      <w:r>
        <w:rPr>
          <w:rFonts w:ascii="Calibri" w:hAnsi="Calibri" w:cs="Calibri"/>
          <w:lang w:val="en-US"/>
        </w:rPr>
        <w:t xml:space="preserve"> </w:t>
      </w:r>
      <w:r w:rsidRPr="000018BE">
        <w:rPr>
          <w:rFonts w:ascii="Calibri" w:hAnsi="Calibri" w:cs="Calibri"/>
          <w:lang w:val="en-US"/>
        </w:rPr>
        <w:t>factors, such as land use, aquifer regimes, and environmental conditions.</w:t>
      </w:r>
    </w:p>
    <w:p w14:paraId="218A7D34" w14:textId="77777777" w:rsidR="0077096B" w:rsidRPr="007734A5" w:rsidRDefault="0077096B" w:rsidP="003C7895">
      <w:pPr>
        <w:jc w:val="both"/>
        <w:rPr>
          <w:rFonts w:ascii="Calibri" w:hAnsi="Calibri" w:cs="Calibri"/>
          <w:sz w:val="18"/>
          <w:szCs w:val="18"/>
          <w:lang w:val="en-US"/>
        </w:rPr>
      </w:pPr>
    </w:p>
    <w:p w14:paraId="27681212" w14:textId="15E0773D" w:rsidR="007466D0" w:rsidRPr="00BE7B15" w:rsidRDefault="00B93E57" w:rsidP="007734A5">
      <w:pPr>
        <w:spacing w:after="120"/>
        <w:jc w:val="both"/>
        <w:rPr>
          <w:rFonts w:ascii="Calibri" w:hAnsi="Calibri" w:cs="Calibri"/>
          <w:lang w:val="en-US"/>
        </w:rPr>
      </w:pPr>
      <w:r w:rsidRPr="00B93E57">
        <w:rPr>
          <w:rFonts w:ascii="Calibri" w:hAnsi="Calibri" w:cs="Calibri"/>
          <w:lang w:val="en-US"/>
        </w:rPr>
        <w:t>However, the water quality in Rayong Province, as observed in this study, remained within the water</w:t>
      </w:r>
      <w:r>
        <w:rPr>
          <w:rFonts w:ascii="Calibri" w:hAnsi="Calibri" w:cs="Calibri"/>
          <w:lang w:val="en-US"/>
        </w:rPr>
        <w:t xml:space="preserve"> </w:t>
      </w:r>
      <w:r w:rsidRPr="00B93E57">
        <w:rPr>
          <w:rFonts w:ascii="Calibri" w:hAnsi="Calibri" w:cs="Calibri"/>
          <w:lang w:val="en-US"/>
        </w:rPr>
        <w:t>quality standards of Thailand. Notably, the groundwater nitrate levels in this study were lower than the</w:t>
      </w:r>
      <w:r>
        <w:rPr>
          <w:rFonts w:ascii="Calibri" w:hAnsi="Calibri" w:cs="Calibri"/>
          <w:lang w:val="en-US"/>
        </w:rPr>
        <w:t xml:space="preserve"> </w:t>
      </w:r>
      <w:r w:rsidRPr="00B93E57">
        <w:rPr>
          <w:rFonts w:ascii="Calibri" w:hAnsi="Calibri" w:cs="Calibri"/>
          <w:lang w:val="en-US"/>
        </w:rPr>
        <w:t xml:space="preserve">WHO threshold for drinking water, unlike previous reports. </w:t>
      </w:r>
      <w:r w:rsidR="00B6359B">
        <w:rPr>
          <w:rFonts w:ascii="Calibri" w:hAnsi="Calibri" w:cs="Calibri"/>
          <w:lang w:val="en-US"/>
        </w:rPr>
        <w:t xml:space="preserve">This might suggest temporal variations in groundwater </w:t>
      </w:r>
      <w:r w:rsidR="00ED6D34">
        <w:rPr>
          <w:rFonts w:ascii="Calibri" w:hAnsi="Calibri" w:cs="Calibri"/>
          <w:lang w:val="en-US"/>
        </w:rPr>
        <w:t xml:space="preserve">nitrate concentration. </w:t>
      </w:r>
      <w:r w:rsidRPr="00B93E57">
        <w:rPr>
          <w:rFonts w:ascii="Calibri" w:hAnsi="Calibri" w:cs="Calibri"/>
          <w:lang w:val="en-US"/>
        </w:rPr>
        <w:t>Thus, it is imperative to conduct additional</w:t>
      </w:r>
      <w:r>
        <w:rPr>
          <w:rFonts w:ascii="Calibri" w:hAnsi="Calibri" w:cs="Calibri"/>
          <w:lang w:val="en-US"/>
        </w:rPr>
        <w:t xml:space="preserve"> </w:t>
      </w:r>
      <w:r w:rsidRPr="00B93E57">
        <w:rPr>
          <w:rFonts w:ascii="Calibri" w:hAnsi="Calibri" w:cs="Calibri"/>
          <w:lang w:val="en-US"/>
        </w:rPr>
        <w:t>studies to identify potential nitrate sources, assess the impact of land use changes, and evaluate the</w:t>
      </w:r>
      <w:r>
        <w:rPr>
          <w:rFonts w:ascii="Calibri" w:hAnsi="Calibri" w:cs="Calibri"/>
          <w:lang w:val="en-US"/>
        </w:rPr>
        <w:t xml:space="preserve"> </w:t>
      </w:r>
      <w:r w:rsidRPr="00B93E57">
        <w:rPr>
          <w:rFonts w:ascii="Calibri" w:hAnsi="Calibri" w:cs="Calibri"/>
          <w:lang w:val="en-US"/>
        </w:rPr>
        <w:t>eﬀects of climate change on groundwater nitrate. This eﬀort intends to provide critical information for</w:t>
      </w:r>
      <w:r>
        <w:rPr>
          <w:rFonts w:ascii="Calibri" w:hAnsi="Calibri" w:cs="Calibri"/>
          <w:lang w:val="en-US"/>
        </w:rPr>
        <w:t xml:space="preserve"> </w:t>
      </w:r>
      <w:r w:rsidRPr="00B93E57">
        <w:rPr>
          <w:rFonts w:ascii="Calibri" w:hAnsi="Calibri" w:cs="Calibri"/>
          <w:lang w:val="en-US"/>
        </w:rPr>
        <w:lastRenderedPageBreak/>
        <w:t>sustainably managing groundwater resources, ensuring safe drinking water, and protecting the</w:t>
      </w:r>
      <w:r>
        <w:rPr>
          <w:rFonts w:ascii="Calibri" w:hAnsi="Calibri" w:cs="Calibri"/>
          <w:lang w:val="en-US"/>
        </w:rPr>
        <w:t xml:space="preserve"> </w:t>
      </w:r>
      <w:r w:rsidR="009641A5">
        <w:rPr>
          <w:rFonts w:ascii="Calibri" w:hAnsi="Calibri" w:cs="Calibri"/>
          <w:lang w:val="en-US"/>
        </w:rPr>
        <w:t xml:space="preserve">coastal </w:t>
      </w:r>
      <w:r w:rsidRPr="00B93E57">
        <w:rPr>
          <w:rFonts w:ascii="Calibri" w:hAnsi="Calibri" w:cs="Calibri"/>
          <w:lang w:val="en-US"/>
        </w:rPr>
        <w:t>environment in Rayong Province.</w:t>
      </w:r>
    </w:p>
    <w:p w14:paraId="7C276002" w14:textId="052E2B2E" w:rsidR="00E269DB" w:rsidRPr="00B93E57" w:rsidRDefault="007466D0" w:rsidP="00E269DB">
      <w:pPr>
        <w:rPr>
          <w:rFonts w:ascii="Calibri" w:hAnsi="Calibri" w:cs="Calibri"/>
          <w:lang w:val="en-US"/>
        </w:rPr>
      </w:pPr>
      <w:r w:rsidRPr="00BE7B15">
        <w:rPr>
          <w:rFonts w:ascii="Calibri" w:hAnsi="Calibri" w:cs="Calibri"/>
          <w:b/>
          <w:bCs/>
          <w:lang w:val="en-US"/>
        </w:rPr>
        <w:t xml:space="preserve">Keywords: </w:t>
      </w:r>
      <w:r w:rsidR="007734A5">
        <w:rPr>
          <w:rFonts w:ascii="Calibri" w:hAnsi="Calibri" w:cs="Calibri"/>
          <w:lang w:val="en-US"/>
        </w:rPr>
        <w:t>w</w:t>
      </w:r>
      <w:r w:rsidR="007734A5" w:rsidRPr="007734A5">
        <w:rPr>
          <w:rFonts w:ascii="Calibri" w:hAnsi="Calibri" w:cs="Calibri"/>
          <w:lang w:val="en-US"/>
        </w:rPr>
        <w:t xml:space="preserve">ater quality; Rayong groundwater basin; </w:t>
      </w:r>
      <w:proofErr w:type="spellStart"/>
      <w:r w:rsidR="007734A5" w:rsidRPr="007734A5">
        <w:rPr>
          <w:rFonts w:ascii="Calibri" w:hAnsi="Calibri" w:cs="Calibri"/>
          <w:lang w:val="en-US"/>
        </w:rPr>
        <w:t>Prasae</w:t>
      </w:r>
      <w:proofErr w:type="spellEnd"/>
      <w:r w:rsidR="007734A5" w:rsidRPr="007734A5">
        <w:rPr>
          <w:rFonts w:ascii="Calibri" w:hAnsi="Calibri" w:cs="Calibri"/>
          <w:lang w:val="en-US"/>
        </w:rPr>
        <w:t xml:space="preserve"> groundwater sub-basin</w:t>
      </w:r>
    </w:p>
    <w:sectPr w:rsidR="00E269DB" w:rsidRPr="00B93E57" w:rsidSect="007734A5"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03479" w14:textId="77777777" w:rsidR="009D633C" w:rsidRDefault="009D633C" w:rsidP="00283357">
      <w:r>
        <w:separator/>
      </w:r>
    </w:p>
  </w:endnote>
  <w:endnote w:type="continuationSeparator" w:id="0">
    <w:p w14:paraId="3F18D7C8" w14:textId="77777777" w:rsidR="009D633C" w:rsidRDefault="009D633C" w:rsidP="00283357">
      <w:r>
        <w:continuationSeparator/>
      </w:r>
    </w:p>
  </w:endnote>
  <w:endnote w:type="continuationNotice" w:id="1">
    <w:p w14:paraId="1C5E521C" w14:textId="77777777" w:rsidR="009D633C" w:rsidRDefault="009D6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B067B" w14:textId="77777777" w:rsidR="009D633C" w:rsidRDefault="009D633C" w:rsidP="00283357">
      <w:r>
        <w:separator/>
      </w:r>
    </w:p>
  </w:footnote>
  <w:footnote w:type="continuationSeparator" w:id="0">
    <w:p w14:paraId="31151421" w14:textId="77777777" w:rsidR="009D633C" w:rsidRDefault="009D633C" w:rsidP="00283357">
      <w:r>
        <w:continuationSeparator/>
      </w:r>
    </w:p>
  </w:footnote>
  <w:footnote w:type="continuationNotice" w:id="1">
    <w:p w14:paraId="1AA0037C" w14:textId="77777777" w:rsidR="009D633C" w:rsidRDefault="009D63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018BE"/>
    <w:rsid w:val="00002297"/>
    <w:rsid w:val="00052560"/>
    <w:rsid w:val="00071E17"/>
    <w:rsid w:val="0009322F"/>
    <w:rsid w:val="00094E74"/>
    <w:rsid w:val="000C1D4B"/>
    <w:rsid w:val="000E6427"/>
    <w:rsid w:val="0010106C"/>
    <w:rsid w:val="001F25C1"/>
    <w:rsid w:val="00224955"/>
    <w:rsid w:val="0023029C"/>
    <w:rsid w:val="00283357"/>
    <w:rsid w:val="00293C32"/>
    <w:rsid w:val="002F4286"/>
    <w:rsid w:val="00326AF6"/>
    <w:rsid w:val="00343B52"/>
    <w:rsid w:val="00352047"/>
    <w:rsid w:val="00381C36"/>
    <w:rsid w:val="00382230"/>
    <w:rsid w:val="00395119"/>
    <w:rsid w:val="0039577D"/>
    <w:rsid w:val="003C0117"/>
    <w:rsid w:val="003C7532"/>
    <w:rsid w:val="003C7895"/>
    <w:rsid w:val="003D0603"/>
    <w:rsid w:val="004307B7"/>
    <w:rsid w:val="004B33D5"/>
    <w:rsid w:val="004D4A5B"/>
    <w:rsid w:val="00503E78"/>
    <w:rsid w:val="00514B15"/>
    <w:rsid w:val="00524027"/>
    <w:rsid w:val="00531204"/>
    <w:rsid w:val="005523B3"/>
    <w:rsid w:val="00591D0F"/>
    <w:rsid w:val="00592FAF"/>
    <w:rsid w:val="0059560C"/>
    <w:rsid w:val="005A5897"/>
    <w:rsid w:val="00611BC5"/>
    <w:rsid w:val="00634B4C"/>
    <w:rsid w:val="00663777"/>
    <w:rsid w:val="00672EFE"/>
    <w:rsid w:val="006976B0"/>
    <w:rsid w:val="006D7131"/>
    <w:rsid w:val="006F4AD1"/>
    <w:rsid w:val="007466D0"/>
    <w:rsid w:val="007558EF"/>
    <w:rsid w:val="0077096B"/>
    <w:rsid w:val="00770B73"/>
    <w:rsid w:val="00771F84"/>
    <w:rsid w:val="007734A5"/>
    <w:rsid w:val="0082613A"/>
    <w:rsid w:val="00844B98"/>
    <w:rsid w:val="008452BB"/>
    <w:rsid w:val="008C0EEA"/>
    <w:rsid w:val="00920360"/>
    <w:rsid w:val="00920AFC"/>
    <w:rsid w:val="009604F0"/>
    <w:rsid w:val="009641A5"/>
    <w:rsid w:val="0098343B"/>
    <w:rsid w:val="009A3930"/>
    <w:rsid w:val="009C266F"/>
    <w:rsid w:val="009D633C"/>
    <w:rsid w:val="009F7948"/>
    <w:rsid w:val="00A27781"/>
    <w:rsid w:val="00A31CD3"/>
    <w:rsid w:val="00A6257E"/>
    <w:rsid w:val="00A720E0"/>
    <w:rsid w:val="00A77698"/>
    <w:rsid w:val="00AC5EFF"/>
    <w:rsid w:val="00AD1BED"/>
    <w:rsid w:val="00B11DA7"/>
    <w:rsid w:val="00B24037"/>
    <w:rsid w:val="00B30887"/>
    <w:rsid w:val="00B6359B"/>
    <w:rsid w:val="00B75637"/>
    <w:rsid w:val="00B93E57"/>
    <w:rsid w:val="00BC239B"/>
    <w:rsid w:val="00BC52B0"/>
    <w:rsid w:val="00BE15E7"/>
    <w:rsid w:val="00BE4B17"/>
    <w:rsid w:val="00BE7B15"/>
    <w:rsid w:val="00C16285"/>
    <w:rsid w:val="00C32E11"/>
    <w:rsid w:val="00C8147F"/>
    <w:rsid w:val="00CA132F"/>
    <w:rsid w:val="00CA6443"/>
    <w:rsid w:val="00CD00D6"/>
    <w:rsid w:val="00CD0E06"/>
    <w:rsid w:val="00CE5723"/>
    <w:rsid w:val="00CF73E7"/>
    <w:rsid w:val="00D037A7"/>
    <w:rsid w:val="00D127DE"/>
    <w:rsid w:val="00D35359"/>
    <w:rsid w:val="00D732D8"/>
    <w:rsid w:val="00D81427"/>
    <w:rsid w:val="00D846A1"/>
    <w:rsid w:val="00DB4061"/>
    <w:rsid w:val="00DB46C4"/>
    <w:rsid w:val="00DC1B57"/>
    <w:rsid w:val="00DC1CD6"/>
    <w:rsid w:val="00E2060F"/>
    <w:rsid w:val="00E269DB"/>
    <w:rsid w:val="00E3459F"/>
    <w:rsid w:val="00E62919"/>
    <w:rsid w:val="00E62C3C"/>
    <w:rsid w:val="00E62E7A"/>
    <w:rsid w:val="00E750BC"/>
    <w:rsid w:val="00EA2A88"/>
    <w:rsid w:val="00EB05A8"/>
    <w:rsid w:val="00EB741F"/>
    <w:rsid w:val="00EC2EEC"/>
    <w:rsid w:val="00ED38A7"/>
    <w:rsid w:val="00ED6D34"/>
    <w:rsid w:val="00EF0969"/>
    <w:rsid w:val="00EF2FAC"/>
    <w:rsid w:val="00F047F7"/>
    <w:rsid w:val="00F20EDE"/>
    <w:rsid w:val="00F22BE6"/>
    <w:rsid w:val="00F36AAB"/>
    <w:rsid w:val="00F65CE0"/>
    <w:rsid w:val="00F8206B"/>
    <w:rsid w:val="00F968D2"/>
    <w:rsid w:val="00FF40B5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BDF897-01E0-244F-9498-5200E0ED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Chirapa Tanya</cp:lastModifiedBy>
  <cp:revision>51</cp:revision>
  <dcterms:created xsi:type="dcterms:W3CDTF">2024-04-30T09:23:00Z</dcterms:created>
  <dcterms:modified xsi:type="dcterms:W3CDTF">2024-07-18T05:50:00Z</dcterms:modified>
</cp:coreProperties>
</file>